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AFE" w:rsidRDefault="00151AFE" w:rsidP="00151AFE">
      <w:pPr>
        <w:pStyle w:val="1"/>
        <w:jc w:val="center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</w:rPr>
        <w:t>《</w:t>
      </w:r>
      <w:r w:rsidRPr="00DF7B97">
        <w:rPr>
          <w:rFonts w:ascii="华文中宋" w:eastAsia="华文中宋" w:hAnsi="华文中宋" w:hint="eastAsia"/>
        </w:rPr>
        <w:t>人民法院委托涉执财产处置司法评估</w:t>
      </w:r>
      <w:r>
        <w:rPr>
          <w:rFonts w:ascii="华文中宋" w:eastAsia="华文中宋" w:hAnsi="华文中宋" w:hint="eastAsia"/>
        </w:rPr>
        <w:t>指导意见（征求意见稿）》起草说明</w:t>
      </w:r>
    </w:p>
    <w:p w:rsidR="00151AFE" w:rsidRDefault="00151AFE" w:rsidP="00151AFE">
      <w:pPr>
        <w:adjustRightInd w:val="0"/>
        <w:snapToGrid w:val="0"/>
        <w:ind w:firstLineChars="200" w:firstLine="640"/>
        <w:rPr>
          <w:rFonts w:ascii="仿宋_GB2312" w:eastAsia="仿宋_GB2312"/>
          <w:sz w:val="32"/>
          <w:szCs w:val="32"/>
        </w:rPr>
      </w:pP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为</w:t>
      </w:r>
      <w:r w:rsidRPr="007D320B">
        <w:rPr>
          <w:rFonts w:ascii="仿宋" w:eastAsia="仿宋" w:hAnsi="仿宋"/>
          <w:sz w:val="32"/>
          <w:szCs w:val="32"/>
        </w:rPr>
        <w:t>规范</w:t>
      </w:r>
      <w:r w:rsidRPr="007D320B">
        <w:rPr>
          <w:rFonts w:ascii="仿宋" w:eastAsia="仿宋" w:hAnsi="仿宋" w:hint="eastAsia"/>
          <w:sz w:val="32"/>
          <w:szCs w:val="32"/>
        </w:rPr>
        <w:t>资产</w:t>
      </w:r>
      <w:r w:rsidRPr="007D320B">
        <w:rPr>
          <w:rFonts w:ascii="仿宋" w:eastAsia="仿宋" w:hAnsi="仿宋"/>
          <w:sz w:val="32"/>
          <w:szCs w:val="32"/>
        </w:rPr>
        <w:t>评估机构及其资产评估专业人员执行人民法院委托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处置司法评估业务，根据有关</w:t>
      </w:r>
      <w:r w:rsidRPr="007D320B">
        <w:rPr>
          <w:rFonts w:ascii="仿宋" w:eastAsia="仿宋" w:hAnsi="仿宋"/>
          <w:sz w:val="32"/>
          <w:szCs w:val="32"/>
        </w:rPr>
        <w:t>法律</w:t>
      </w:r>
      <w:r w:rsidRPr="007D320B">
        <w:rPr>
          <w:rFonts w:ascii="仿宋" w:eastAsia="仿宋" w:hAnsi="仿宋" w:hint="eastAsia"/>
          <w:sz w:val="32"/>
          <w:szCs w:val="32"/>
        </w:rPr>
        <w:t>、</w:t>
      </w:r>
      <w:r w:rsidRPr="007D320B">
        <w:rPr>
          <w:rFonts w:ascii="仿宋" w:eastAsia="仿宋" w:hAnsi="仿宋"/>
          <w:sz w:val="32"/>
          <w:szCs w:val="32"/>
        </w:rPr>
        <w:t>行政法规</w:t>
      </w:r>
      <w:r w:rsidRPr="007D320B">
        <w:rPr>
          <w:rFonts w:ascii="仿宋" w:eastAsia="仿宋" w:hAnsi="仿宋" w:hint="eastAsia"/>
          <w:sz w:val="32"/>
          <w:szCs w:val="32"/>
        </w:rPr>
        <w:t>、《资产</w:t>
      </w:r>
      <w:r w:rsidRPr="007D320B">
        <w:rPr>
          <w:rFonts w:ascii="仿宋" w:eastAsia="仿宋" w:hAnsi="仿宋"/>
          <w:sz w:val="32"/>
          <w:szCs w:val="32"/>
        </w:rPr>
        <w:t>评估</w:t>
      </w:r>
      <w:r w:rsidRPr="007D320B">
        <w:rPr>
          <w:rFonts w:ascii="仿宋" w:eastAsia="仿宋" w:hAnsi="仿宋" w:hint="eastAsia"/>
          <w:sz w:val="32"/>
          <w:szCs w:val="32"/>
        </w:rPr>
        <w:t>基本</w:t>
      </w:r>
      <w:r w:rsidRPr="007D320B">
        <w:rPr>
          <w:rFonts w:ascii="仿宋" w:eastAsia="仿宋" w:hAnsi="仿宋"/>
          <w:sz w:val="32"/>
          <w:szCs w:val="32"/>
        </w:rPr>
        <w:t>准则</w:t>
      </w:r>
      <w:r w:rsidRPr="007D320B">
        <w:rPr>
          <w:rFonts w:ascii="仿宋" w:eastAsia="仿宋" w:hAnsi="仿宋" w:hint="eastAsia"/>
          <w:sz w:val="32"/>
          <w:szCs w:val="32"/>
        </w:rPr>
        <w:t>》</w:t>
      </w:r>
      <w:r w:rsidR="00EF1309" w:rsidRPr="007D320B">
        <w:rPr>
          <w:rFonts w:ascii="仿宋" w:eastAsia="仿宋" w:hAnsi="仿宋" w:hint="eastAsia"/>
          <w:sz w:val="32"/>
          <w:szCs w:val="32"/>
        </w:rPr>
        <w:t>《最高人民法院关于人民法院确定财产处置参考价若干问题的规定》</w:t>
      </w:r>
      <w:r w:rsidRPr="007D320B">
        <w:rPr>
          <w:rFonts w:ascii="仿宋" w:eastAsia="仿宋" w:hAnsi="仿宋" w:hint="eastAsia"/>
          <w:sz w:val="32"/>
          <w:szCs w:val="32"/>
        </w:rPr>
        <w:t>《人民法院委托评估工作规范</w:t>
      </w:r>
      <w:r w:rsidRPr="007D320B">
        <w:rPr>
          <w:rFonts w:ascii="仿宋" w:eastAsia="仿宋" w:hAnsi="仿宋"/>
          <w:sz w:val="32"/>
          <w:szCs w:val="32"/>
        </w:rPr>
        <w:t>》</w:t>
      </w:r>
      <w:r w:rsidRPr="007D320B">
        <w:rPr>
          <w:rFonts w:ascii="仿宋" w:eastAsia="仿宋" w:hAnsi="仿宋" w:hint="eastAsia"/>
          <w:sz w:val="32"/>
          <w:szCs w:val="32"/>
        </w:rPr>
        <w:t>等规定，中国资产评估协会组织起草了《人民法院委托涉执财产处置司法评估指导意见（征求意见稿）》（以下简称“本指导意见”）。为方便评估机构以及相关部门、人士理解本指导意见内容，现将有关起草情况说明如下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一、必要性和现实意义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作为一个特殊的评估服务领域，</w:t>
      </w:r>
      <w:r w:rsidRPr="007D320B">
        <w:rPr>
          <w:rFonts w:ascii="仿宋" w:eastAsia="仿宋" w:hAnsi="仿宋"/>
          <w:sz w:val="32"/>
          <w:szCs w:val="32"/>
        </w:rPr>
        <w:t>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处置司法评估业务与其他类型评估业务有着许多不同之处,在评估</w:t>
      </w:r>
      <w:r w:rsidRPr="007D320B">
        <w:rPr>
          <w:rFonts w:ascii="仿宋" w:eastAsia="仿宋" w:hAnsi="仿宋"/>
          <w:sz w:val="32"/>
          <w:szCs w:val="32"/>
        </w:rPr>
        <w:t>委托、</w:t>
      </w:r>
      <w:r w:rsidRPr="007D320B">
        <w:rPr>
          <w:rFonts w:ascii="仿宋" w:eastAsia="仿宋" w:hAnsi="仿宋" w:hint="eastAsia"/>
          <w:sz w:val="32"/>
          <w:szCs w:val="32"/>
        </w:rPr>
        <w:t>评估</w:t>
      </w:r>
      <w:r w:rsidRPr="007D320B">
        <w:rPr>
          <w:rFonts w:ascii="仿宋" w:eastAsia="仿宋" w:hAnsi="仿宋"/>
          <w:sz w:val="32"/>
          <w:szCs w:val="32"/>
        </w:rPr>
        <w:t>程序履行</w:t>
      </w:r>
      <w:r w:rsidRPr="007D320B">
        <w:rPr>
          <w:rFonts w:ascii="仿宋" w:eastAsia="仿宋" w:hAnsi="仿宋" w:hint="eastAsia"/>
          <w:sz w:val="32"/>
          <w:szCs w:val="32"/>
        </w:rPr>
        <w:t>、资产评估报告披露等方面有其特殊性，评估实践中产生的问题也复杂多样，如评估</w:t>
      </w:r>
      <w:r w:rsidRPr="007D320B">
        <w:rPr>
          <w:rFonts w:ascii="仿宋" w:eastAsia="仿宋" w:hAnsi="仿宋"/>
          <w:sz w:val="32"/>
          <w:szCs w:val="32"/>
        </w:rPr>
        <w:t>程序</w:t>
      </w:r>
      <w:r w:rsidRPr="007D320B">
        <w:rPr>
          <w:rFonts w:ascii="仿宋" w:eastAsia="仿宋" w:hAnsi="仿宋" w:hint="eastAsia"/>
          <w:sz w:val="32"/>
          <w:szCs w:val="32"/>
        </w:rPr>
        <w:t>履行</w:t>
      </w:r>
      <w:r w:rsidRPr="007D320B">
        <w:rPr>
          <w:rFonts w:ascii="仿宋" w:eastAsia="仿宋" w:hAnsi="仿宋"/>
          <w:sz w:val="32"/>
          <w:szCs w:val="32"/>
        </w:rPr>
        <w:t>受限</w:t>
      </w:r>
      <w:r w:rsidRPr="007D320B">
        <w:rPr>
          <w:rFonts w:ascii="仿宋" w:eastAsia="仿宋" w:hAnsi="仿宋" w:hint="eastAsia"/>
          <w:sz w:val="32"/>
          <w:szCs w:val="32"/>
        </w:rPr>
        <w:t>、评估资料收集困难、当事人</w:t>
      </w:r>
      <w:r w:rsidRPr="007D320B">
        <w:rPr>
          <w:rFonts w:ascii="仿宋" w:eastAsia="仿宋" w:hAnsi="仿宋"/>
          <w:sz w:val="32"/>
          <w:szCs w:val="32"/>
        </w:rPr>
        <w:t>不配合</w:t>
      </w:r>
      <w:r w:rsidRPr="007D320B">
        <w:rPr>
          <w:rFonts w:ascii="仿宋" w:eastAsia="仿宋" w:hAnsi="仿宋" w:hint="eastAsia"/>
          <w:sz w:val="32"/>
          <w:szCs w:val="32"/>
        </w:rPr>
        <w:t>、</w:t>
      </w:r>
      <w:r w:rsidRPr="007D320B">
        <w:rPr>
          <w:rFonts w:ascii="仿宋" w:eastAsia="仿宋" w:hAnsi="仿宋"/>
          <w:sz w:val="32"/>
          <w:szCs w:val="32"/>
        </w:rPr>
        <w:t>评估</w:t>
      </w:r>
      <w:r w:rsidRPr="007D320B">
        <w:rPr>
          <w:rFonts w:ascii="仿宋" w:eastAsia="仿宋" w:hAnsi="仿宋" w:hint="eastAsia"/>
          <w:sz w:val="32"/>
          <w:szCs w:val="32"/>
        </w:rPr>
        <w:t>资料</w:t>
      </w:r>
      <w:r w:rsidRPr="007D320B">
        <w:rPr>
          <w:rFonts w:ascii="仿宋" w:eastAsia="仿宋" w:hAnsi="仿宋"/>
          <w:sz w:val="32"/>
          <w:szCs w:val="32"/>
        </w:rPr>
        <w:t>收集不完整影响评估结论形成</w:t>
      </w:r>
      <w:r w:rsidRPr="007D320B">
        <w:rPr>
          <w:rFonts w:ascii="仿宋" w:eastAsia="仿宋" w:hAnsi="仿宋" w:hint="eastAsia"/>
          <w:sz w:val="32"/>
          <w:szCs w:val="32"/>
        </w:rPr>
        <w:t>等，这些</w:t>
      </w:r>
      <w:r w:rsidRPr="007D320B">
        <w:rPr>
          <w:rFonts w:ascii="仿宋" w:eastAsia="仿宋" w:hAnsi="仿宋"/>
          <w:sz w:val="32"/>
          <w:szCs w:val="32"/>
        </w:rPr>
        <w:t>问题都严重</w:t>
      </w:r>
      <w:r w:rsidRPr="007D320B">
        <w:rPr>
          <w:rFonts w:ascii="仿宋" w:eastAsia="仿宋" w:hAnsi="仿宋" w:hint="eastAsia"/>
          <w:sz w:val="32"/>
          <w:szCs w:val="32"/>
        </w:rPr>
        <w:t>影响了</w:t>
      </w:r>
      <w:r w:rsidRPr="007D320B">
        <w:rPr>
          <w:rFonts w:ascii="仿宋" w:eastAsia="仿宋" w:hAnsi="仿宋"/>
          <w:sz w:val="32"/>
          <w:szCs w:val="32"/>
        </w:rPr>
        <w:t>评估机构执行</w:t>
      </w:r>
      <w:r w:rsidRPr="007D320B">
        <w:rPr>
          <w:rFonts w:ascii="仿宋" w:eastAsia="仿宋" w:hAnsi="仿宋" w:hint="eastAsia"/>
          <w:sz w:val="32"/>
          <w:szCs w:val="32"/>
        </w:rPr>
        <w:t>此类</w:t>
      </w:r>
      <w:r w:rsidRPr="007D320B">
        <w:rPr>
          <w:rFonts w:ascii="仿宋" w:eastAsia="仿宋" w:hAnsi="仿宋"/>
          <w:sz w:val="32"/>
          <w:szCs w:val="32"/>
        </w:rPr>
        <w:t>司法评估业务</w:t>
      </w:r>
      <w:r w:rsidRPr="007D320B">
        <w:rPr>
          <w:rFonts w:ascii="仿宋" w:eastAsia="仿宋" w:hAnsi="仿宋" w:hint="eastAsia"/>
          <w:sz w:val="32"/>
          <w:szCs w:val="32"/>
        </w:rPr>
        <w:t>。为</w:t>
      </w:r>
      <w:r w:rsidRPr="007D320B">
        <w:rPr>
          <w:rFonts w:ascii="仿宋" w:eastAsia="仿宋" w:hAnsi="仿宋"/>
          <w:sz w:val="32"/>
          <w:szCs w:val="32"/>
        </w:rPr>
        <w:t>规范</w:t>
      </w:r>
      <w:r w:rsidRPr="007D320B">
        <w:rPr>
          <w:rFonts w:ascii="仿宋" w:eastAsia="仿宋" w:hAnsi="仿宋" w:hint="eastAsia"/>
          <w:sz w:val="32"/>
          <w:szCs w:val="32"/>
        </w:rPr>
        <w:t>资产</w:t>
      </w:r>
      <w:r w:rsidRPr="007D320B">
        <w:rPr>
          <w:rFonts w:ascii="仿宋" w:eastAsia="仿宋" w:hAnsi="仿宋"/>
          <w:sz w:val="32"/>
          <w:szCs w:val="32"/>
        </w:rPr>
        <w:t>评估机构及其资产评估专业人员执行人民法院委托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处置司法评估业务，</w:t>
      </w:r>
      <w:r w:rsidRPr="007D320B">
        <w:rPr>
          <w:rFonts w:ascii="仿宋" w:eastAsia="仿宋" w:hAnsi="仿宋" w:hint="eastAsia"/>
          <w:sz w:val="32"/>
          <w:szCs w:val="32"/>
        </w:rPr>
        <w:lastRenderedPageBreak/>
        <w:t>评估行业迫切需要有专门的指导意见来</w:t>
      </w:r>
      <w:r w:rsidRPr="007D320B">
        <w:rPr>
          <w:rFonts w:ascii="仿宋" w:eastAsia="仿宋" w:hAnsi="仿宋"/>
          <w:sz w:val="32"/>
          <w:szCs w:val="32"/>
        </w:rPr>
        <w:t>规范此类</w:t>
      </w:r>
      <w:r w:rsidRPr="007D320B">
        <w:rPr>
          <w:rFonts w:ascii="仿宋" w:eastAsia="仿宋" w:hAnsi="仿宋" w:hint="eastAsia"/>
          <w:sz w:val="32"/>
          <w:szCs w:val="32"/>
        </w:rPr>
        <w:t>司法评估实践。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本指导意见在指导评估机构执业行为的基础上，可以为评估机构明确执业责任、履行执业义务提供重要依据，为合理防范执业风险发挥重要作用，也促使</w:t>
      </w:r>
      <w:r w:rsidRPr="007D320B">
        <w:rPr>
          <w:rFonts w:ascii="仿宋" w:eastAsia="仿宋" w:hAnsi="仿宋"/>
          <w:sz w:val="32"/>
          <w:szCs w:val="32"/>
        </w:rPr>
        <w:t>评估机构更好服务于</w:t>
      </w:r>
      <w:r w:rsidRPr="007D320B">
        <w:rPr>
          <w:rFonts w:ascii="仿宋" w:eastAsia="仿宋" w:hAnsi="仿宋" w:hint="eastAsia"/>
          <w:sz w:val="32"/>
          <w:szCs w:val="32"/>
        </w:rPr>
        <w:t>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处置司法评估需求。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二、起草的指导思想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本指导意见在起草过程中，遵循了以下指导思想：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（一）定位准确</w:t>
      </w:r>
    </w:p>
    <w:p w:rsidR="00151AFE" w:rsidRPr="007D320B" w:rsidRDefault="00151AFE" w:rsidP="00C96249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本指导意见制定过程中，始终以资产评估基本准则为导向，在基本概念、基本术语上与基本准则保持一致</w:t>
      </w:r>
      <w:r w:rsidR="00C96249">
        <w:rPr>
          <w:rFonts w:ascii="仿宋" w:eastAsia="仿宋" w:hAnsi="仿宋" w:hint="eastAsia"/>
          <w:sz w:val="32"/>
          <w:szCs w:val="32"/>
        </w:rPr>
        <w:t>。在此基础上，</w:t>
      </w:r>
      <w:r w:rsidR="00C96249" w:rsidRPr="00C96249">
        <w:rPr>
          <w:rFonts w:ascii="仿宋" w:eastAsia="仿宋" w:hAnsi="仿宋" w:hint="eastAsia"/>
          <w:sz w:val="32"/>
          <w:szCs w:val="32"/>
        </w:rPr>
        <w:t>一是做好评估准则与司法解释和工作规范的衔接；二是并不试图</w:t>
      </w:r>
      <w:proofErr w:type="gramStart"/>
      <w:r w:rsidR="00C96249" w:rsidRPr="00C96249">
        <w:rPr>
          <w:rFonts w:ascii="仿宋" w:eastAsia="仿宋" w:hAnsi="仿宋" w:hint="eastAsia"/>
          <w:sz w:val="32"/>
          <w:szCs w:val="32"/>
        </w:rPr>
        <w:t>对涉执评估</w:t>
      </w:r>
      <w:proofErr w:type="gramEnd"/>
      <w:r w:rsidR="00C96249" w:rsidRPr="00C96249">
        <w:rPr>
          <w:rFonts w:ascii="仿宋" w:eastAsia="仿宋" w:hAnsi="仿宋" w:hint="eastAsia"/>
          <w:sz w:val="32"/>
          <w:szCs w:val="32"/>
        </w:rPr>
        <w:t>提供全面的指导，而是重点</w:t>
      </w:r>
      <w:proofErr w:type="gramStart"/>
      <w:r w:rsidR="00C96249" w:rsidRPr="00C96249">
        <w:rPr>
          <w:rFonts w:ascii="仿宋" w:eastAsia="仿宋" w:hAnsi="仿宋" w:hint="eastAsia"/>
          <w:sz w:val="32"/>
          <w:szCs w:val="32"/>
        </w:rPr>
        <w:t>对涉执评估</w:t>
      </w:r>
      <w:proofErr w:type="gramEnd"/>
      <w:r w:rsidR="00C96249" w:rsidRPr="00C96249">
        <w:rPr>
          <w:rFonts w:ascii="仿宋" w:eastAsia="仿宋" w:hAnsi="仿宋" w:hint="eastAsia"/>
          <w:sz w:val="32"/>
          <w:szCs w:val="32"/>
        </w:rPr>
        <w:t>中的特殊要求或重要风险点提供指导；三是本指导意见未涉及的业务环节和执业要求，应当遵守其他相关资产评估准则的规定。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（二）突出专业性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本指导意见在充分总结人民法院委托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处置司法评估业务特点以及实践中遇到的具体问题的基础上，充分考虑了人民法院的要求，侧重对此类</w:t>
      </w:r>
      <w:r w:rsidRPr="007D320B">
        <w:rPr>
          <w:rFonts w:ascii="仿宋" w:eastAsia="仿宋" w:hAnsi="仿宋"/>
          <w:sz w:val="32"/>
          <w:szCs w:val="32"/>
        </w:rPr>
        <w:t>司法评估业务</w:t>
      </w:r>
      <w:r w:rsidRPr="007D320B">
        <w:rPr>
          <w:rFonts w:ascii="仿宋" w:eastAsia="仿宋" w:hAnsi="仿宋" w:hint="eastAsia"/>
          <w:sz w:val="32"/>
          <w:szCs w:val="32"/>
        </w:rPr>
        <w:t>的评估</w:t>
      </w:r>
      <w:r w:rsidRPr="007D320B">
        <w:rPr>
          <w:rFonts w:ascii="仿宋" w:eastAsia="仿宋" w:hAnsi="仿宋"/>
          <w:sz w:val="32"/>
          <w:szCs w:val="32"/>
        </w:rPr>
        <w:t>委托</w:t>
      </w:r>
      <w:r w:rsidRPr="007D320B">
        <w:rPr>
          <w:rFonts w:ascii="仿宋" w:eastAsia="仿宋" w:hAnsi="仿宋" w:hint="eastAsia"/>
          <w:sz w:val="32"/>
          <w:szCs w:val="32"/>
        </w:rPr>
        <w:t>、评估程序履行、评估披露等存在特殊情况的方面加以规范和指导。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lastRenderedPageBreak/>
        <w:t>（三）充分借鉴相关制度规范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本指导意见充分借鉴了《最高人民法院关于人民法院确定财产处置参考价若干问题的规定》、《人民法院委托评估工作规范</w:t>
      </w:r>
      <w:r w:rsidRPr="007D320B">
        <w:rPr>
          <w:rFonts w:ascii="仿宋" w:eastAsia="仿宋" w:hAnsi="仿宋"/>
          <w:sz w:val="32"/>
          <w:szCs w:val="32"/>
        </w:rPr>
        <w:t>》</w:t>
      </w:r>
      <w:r w:rsidRPr="007D320B">
        <w:rPr>
          <w:rFonts w:ascii="仿宋" w:eastAsia="仿宋" w:hAnsi="仿宋" w:hint="eastAsia"/>
          <w:sz w:val="32"/>
          <w:szCs w:val="32"/>
        </w:rPr>
        <w:t>等文件中关于人民法院委托评估的有关事项。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三、起草过程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 w:rsidRPr="007D320B">
        <w:rPr>
          <w:rFonts w:ascii="仿宋" w:eastAsia="仿宋" w:hAnsi="仿宋" w:hint="eastAsia"/>
          <w:sz w:val="32"/>
          <w:szCs w:val="32"/>
        </w:rPr>
        <w:t>中评协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成立了由行业协会、评估机构、司法评估专家等各方面</w:t>
      </w:r>
      <w:r w:rsidRPr="007D320B">
        <w:rPr>
          <w:rFonts w:ascii="仿宋" w:eastAsia="仿宋" w:hAnsi="仿宋"/>
          <w:sz w:val="32"/>
          <w:szCs w:val="32"/>
        </w:rPr>
        <w:t>人员</w:t>
      </w:r>
      <w:r w:rsidRPr="007D320B">
        <w:rPr>
          <w:rFonts w:ascii="仿宋" w:eastAsia="仿宋" w:hAnsi="仿宋" w:hint="eastAsia"/>
          <w:sz w:val="32"/>
          <w:szCs w:val="32"/>
        </w:rPr>
        <w:t>共同组成的起草项目组。项目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组系统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学习和分析了相关法律法规</w:t>
      </w:r>
      <w:r w:rsidRPr="007D320B">
        <w:rPr>
          <w:rFonts w:ascii="仿宋" w:eastAsia="仿宋" w:hAnsi="仿宋"/>
          <w:sz w:val="32"/>
          <w:szCs w:val="32"/>
        </w:rPr>
        <w:t>、制度</w:t>
      </w:r>
      <w:r w:rsidRPr="007D320B">
        <w:rPr>
          <w:rFonts w:ascii="仿宋" w:eastAsia="仿宋" w:hAnsi="仿宋" w:hint="eastAsia"/>
          <w:sz w:val="32"/>
          <w:szCs w:val="32"/>
        </w:rPr>
        <w:t>规范和文献资料，对相关概念、术语、评估委托、评估</w:t>
      </w:r>
      <w:r w:rsidRPr="007D320B">
        <w:rPr>
          <w:rFonts w:ascii="仿宋" w:eastAsia="仿宋" w:hAnsi="仿宋"/>
          <w:sz w:val="32"/>
          <w:szCs w:val="32"/>
        </w:rPr>
        <w:t>程序履行</w:t>
      </w:r>
      <w:r w:rsidRPr="007D320B">
        <w:rPr>
          <w:rFonts w:ascii="仿宋" w:eastAsia="仿宋" w:hAnsi="仿宋" w:hint="eastAsia"/>
          <w:sz w:val="32"/>
          <w:szCs w:val="32"/>
        </w:rPr>
        <w:t>、资产评估</w:t>
      </w:r>
      <w:r w:rsidRPr="007D320B">
        <w:rPr>
          <w:rFonts w:ascii="仿宋" w:eastAsia="仿宋" w:hAnsi="仿宋"/>
          <w:sz w:val="32"/>
          <w:szCs w:val="32"/>
        </w:rPr>
        <w:t>报告</w:t>
      </w:r>
      <w:r w:rsidRPr="007D320B">
        <w:rPr>
          <w:rFonts w:ascii="仿宋" w:eastAsia="仿宋" w:hAnsi="仿宋" w:hint="eastAsia"/>
          <w:sz w:val="32"/>
          <w:szCs w:val="32"/>
        </w:rPr>
        <w:t>披露等系列问题进行了深入研究。同时，采取实地调研、案例分析、</w:t>
      </w:r>
      <w:r w:rsidRPr="007D320B">
        <w:rPr>
          <w:rFonts w:ascii="仿宋" w:eastAsia="仿宋" w:hAnsi="仿宋"/>
          <w:sz w:val="32"/>
          <w:szCs w:val="32"/>
        </w:rPr>
        <w:t>专家讨论</w:t>
      </w:r>
      <w:r w:rsidRPr="007D320B">
        <w:rPr>
          <w:rFonts w:ascii="仿宋" w:eastAsia="仿宋" w:hAnsi="仿宋" w:hint="eastAsia"/>
          <w:sz w:val="32"/>
          <w:szCs w:val="32"/>
        </w:rPr>
        <w:t>等多种形式进行研究，进一步了解此类</w:t>
      </w:r>
      <w:r w:rsidRPr="007D320B">
        <w:rPr>
          <w:rFonts w:ascii="仿宋" w:eastAsia="仿宋" w:hAnsi="仿宋"/>
          <w:sz w:val="32"/>
          <w:szCs w:val="32"/>
        </w:rPr>
        <w:t>评估业务的</w:t>
      </w:r>
      <w:r w:rsidRPr="007D320B">
        <w:rPr>
          <w:rFonts w:ascii="仿宋" w:eastAsia="仿宋" w:hAnsi="仿宋" w:hint="eastAsia"/>
          <w:sz w:val="32"/>
          <w:szCs w:val="32"/>
        </w:rPr>
        <w:t>常见问题和</w:t>
      </w:r>
      <w:r w:rsidRPr="007D320B">
        <w:rPr>
          <w:rFonts w:ascii="仿宋" w:eastAsia="仿宋" w:hAnsi="仿宋"/>
          <w:sz w:val="32"/>
          <w:szCs w:val="32"/>
        </w:rPr>
        <w:t>解决方法</w:t>
      </w:r>
      <w:r w:rsidRPr="007D320B">
        <w:rPr>
          <w:rFonts w:ascii="仿宋" w:eastAsia="仿宋" w:hAnsi="仿宋" w:hint="eastAsia"/>
          <w:sz w:val="32"/>
          <w:szCs w:val="32"/>
        </w:rPr>
        <w:t>，最终形成了征求意见稿。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四、结构和主要内容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根据评估准则结构安排的一般规定，结合人民法院委托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处置司法评估业务自身的特点，为了更好地指导评估实践，指导意见着重对此类评估业务实践</w:t>
      </w:r>
      <w:r w:rsidRPr="007D320B">
        <w:rPr>
          <w:rFonts w:ascii="仿宋" w:eastAsia="仿宋" w:hAnsi="仿宋"/>
          <w:sz w:val="32"/>
          <w:szCs w:val="32"/>
        </w:rPr>
        <w:t>中</w:t>
      </w:r>
      <w:r w:rsidRPr="007D320B">
        <w:rPr>
          <w:rFonts w:ascii="仿宋" w:eastAsia="仿宋" w:hAnsi="仿宋" w:hint="eastAsia"/>
          <w:sz w:val="32"/>
          <w:szCs w:val="32"/>
        </w:rPr>
        <w:t>的</w:t>
      </w:r>
      <w:r w:rsidRPr="007D320B">
        <w:rPr>
          <w:rFonts w:ascii="仿宋" w:eastAsia="仿宋" w:hAnsi="仿宋"/>
          <w:sz w:val="32"/>
          <w:szCs w:val="32"/>
        </w:rPr>
        <w:t>评估委托</w:t>
      </w:r>
      <w:r w:rsidRPr="007D320B">
        <w:rPr>
          <w:rFonts w:ascii="仿宋" w:eastAsia="仿宋" w:hAnsi="仿宋" w:hint="eastAsia"/>
          <w:sz w:val="32"/>
          <w:szCs w:val="32"/>
        </w:rPr>
        <w:t>问题、</w:t>
      </w:r>
      <w:r w:rsidRPr="007D320B">
        <w:rPr>
          <w:rFonts w:ascii="仿宋" w:eastAsia="仿宋" w:hAnsi="仿宋"/>
          <w:sz w:val="32"/>
          <w:szCs w:val="32"/>
        </w:rPr>
        <w:t>评估程序履行</w:t>
      </w:r>
      <w:r w:rsidRPr="007D320B">
        <w:rPr>
          <w:rFonts w:ascii="仿宋" w:eastAsia="仿宋" w:hAnsi="仿宋" w:hint="eastAsia"/>
          <w:sz w:val="32"/>
          <w:szCs w:val="32"/>
        </w:rPr>
        <w:t>、资产</w:t>
      </w:r>
      <w:r w:rsidRPr="007D320B">
        <w:rPr>
          <w:rFonts w:ascii="仿宋" w:eastAsia="仿宋" w:hAnsi="仿宋"/>
          <w:sz w:val="32"/>
          <w:szCs w:val="32"/>
        </w:rPr>
        <w:t>评估报告披露</w:t>
      </w:r>
      <w:r w:rsidRPr="007D320B">
        <w:rPr>
          <w:rFonts w:ascii="仿宋" w:eastAsia="仿宋" w:hAnsi="仿宋" w:hint="eastAsia"/>
          <w:sz w:val="32"/>
          <w:szCs w:val="32"/>
        </w:rPr>
        <w:t>要求等事项予以说明。本指导意见由总则、基本遵循、评估委托、操作要求、披露要求、</w:t>
      </w:r>
      <w:r w:rsidRPr="007D320B">
        <w:rPr>
          <w:rFonts w:ascii="仿宋" w:eastAsia="仿宋" w:hAnsi="仿宋"/>
          <w:sz w:val="32"/>
          <w:szCs w:val="32"/>
        </w:rPr>
        <w:t>附则</w:t>
      </w:r>
      <w:r w:rsidRPr="007D320B">
        <w:rPr>
          <w:rFonts w:ascii="仿宋" w:eastAsia="仿宋" w:hAnsi="仿宋" w:hint="eastAsia"/>
          <w:sz w:val="32"/>
          <w:szCs w:val="32"/>
        </w:rPr>
        <w:t>六部分构成。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（一）总则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明确了本指导意见的制定目的和依据，人民法院委托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处置司法评估的定义和相关</w:t>
      </w:r>
      <w:r w:rsidRPr="007D320B">
        <w:rPr>
          <w:rFonts w:ascii="仿宋" w:eastAsia="仿宋" w:hAnsi="仿宋"/>
          <w:sz w:val="32"/>
          <w:szCs w:val="32"/>
        </w:rPr>
        <w:t>报告特点</w:t>
      </w:r>
      <w:r w:rsidRPr="007D320B">
        <w:rPr>
          <w:rFonts w:ascii="仿宋" w:eastAsia="仿宋" w:hAnsi="仿宋" w:hint="eastAsia"/>
          <w:sz w:val="32"/>
          <w:szCs w:val="32"/>
        </w:rPr>
        <w:t>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lastRenderedPageBreak/>
        <w:t>（二）基本遵循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规定了执行人民法院委托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处置司法评估业务的职业道德、合理使用评估假设和限定条件、承担保密义务、评估</w:t>
      </w:r>
      <w:r w:rsidRPr="007D320B">
        <w:rPr>
          <w:rFonts w:ascii="仿宋" w:eastAsia="仿宋" w:hAnsi="仿宋"/>
          <w:sz w:val="32"/>
          <w:szCs w:val="32"/>
        </w:rPr>
        <w:t>受限</w:t>
      </w:r>
      <w:r w:rsidRPr="007D320B">
        <w:rPr>
          <w:rFonts w:ascii="仿宋" w:eastAsia="仿宋" w:hAnsi="仿宋" w:hint="eastAsia"/>
          <w:sz w:val="32"/>
          <w:szCs w:val="32"/>
        </w:rPr>
        <w:t>说明等。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（三）评估委托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对评估委托相关的事项予以规范，包括接收</w:t>
      </w:r>
      <w:r w:rsidRPr="007D320B">
        <w:rPr>
          <w:rFonts w:ascii="仿宋" w:eastAsia="仿宋" w:hAnsi="仿宋"/>
          <w:sz w:val="32"/>
          <w:szCs w:val="32"/>
        </w:rPr>
        <w:t>委托书、不承接委托的申请、</w:t>
      </w:r>
      <w:r w:rsidRPr="007D320B">
        <w:rPr>
          <w:rFonts w:ascii="仿宋" w:eastAsia="仿宋" w:hAnsi="仿宋" w:hint="eastAsia"/>
          <w:sz w:val="32"/>
          <w:szCs w:val="32"/>
        </w:rPr>
        <w:t>接受</w:t>
      </w:r>
      <w:r w:rsidRPr="007D320B">
        <w:rPr>
          <w:rFonts w:ascii="仿宋" w:eastAsia="仿宋" w:hAnsi="仿宋"/>
          <w:sz w:val="32"/>
          <w:szCs w:val="32"/>
        </w:rPr>
        <w:t>委托、</w:t>
      </w:r>
      <w:r w:rsidRPr="007D320B">
        <w:rPr>
          <w:rFonts w:ascii="仿宋" w:eastAsia="仿宋" w:hAnsi="仿宋" w:hint="eastAsia"/>
          <w:sz w:val="32"/>
          <w:szCs w:val="32"/>
        </w:rPr>
        <w:t>评估</w:t>
      </w:r>
      <w:r w:rsidRPr="007D320B">
        <w:rPr>
          <w:rFonts w:ascii="仿宋" w:eastAsia="仿宋" w:hAnsi="仿宋"/>
          <w:sz w:val="32"/>
          <w:szCs w:val="32"/>
        </w:rPr>
        <w:t>委托事项差异处理</w:t>
      </w:r>
      <w:r w:rsidRPr="007D320B">
        <w:rPr>
          <w:rFonts w:ascii="仿宋" w:eastAsia="仿宋" w:hAnsi="仿宋" w:hint="eastAsia"/>
          <w:sz w:val="32"/>
          <w:szCs w:val="32"/>
        </w:rPr>
        <w:t>和</w:t>
      </w:r>
      <w:r w:rsidRPr="007D320B">
        <w:rPr>
          <w:rFonts w:ascii="仿宋" w:eastAsia="仿宋" w:hAnsi="仿宋"/>
          <w:sz w:val="32"/>
          <w:szCs w:val="32"/>
        </w:rPr>
        <w:t>预估评估费</w:t>
      </w:r>
      <w:r w:rsidRPr="007D320B">
        <w:rPr>
          <w:rFonts w:ascii="仿宋" w:eastAsia="仿宋" w:hAnsi="仿宋" w:hint="eastAsia"/>
          <w:sz w:val="32"/>
          <w:szCs w:val="32"/>
        </w:rPr>
        <w:t>等。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（四）操作要求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对执行人民法院委托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处置司法评估业务提出操作要求，包括报送</w:t>
      </w:r>
      <w:r w:rsidRPr="007D320B">
        <w:rPr>
          <w:rFonts w:ascii="仿宋" w:eastAsia="仿宋" w:hAnsi="仿宋"/>
          <w:sz w:val="32"/>
          <w:szCs w:val="32"/>
        </w:rPr>
        <w:t>评估</w:t>
      </w:r>
      <w:r w:rsidRPr="007D320B">
        <w:rPr>
          <w:rFonts w:ascii="仿宋" w:eastAsia="仿宋" w:hAnsi="仿宋" w:hint="eastAsia"/>
          <w:sz w:val="32"/>
          <w:szCs w:val="32"/>
        </w:rPr>
        <w:t>专业</w:t>
      </w:r>
      <w:r w:rsidRPr="007D320B">
        <w:rPr>
          <w:rFonts w:ascii="仿宋" w:eastAsia="仿宋" w:hAnsi="仿宋"/>
          <w:sz w:val="32"/>
          <w:szCs w:val="32"/>
        </w:rPr>
        <w:t>人员信息、接收</w:t>
      </w:r>
      <w:r w:rsidRPr="007D320B">
        <w:rPr>
          <w:rFonts w:ascii="仿宋" w:eastAsia="仿宋" w:hAnsi="仿宋" w:hint="eastAsia"/>
          <w:sz w:val="32"/>
          <w:szCs w:val="32"/>
        </w:rPr>
        <w:t>材料及分析确认</w:t>
      </w:r>
      <w:r w:rsidRPr="007D320B">
        <w:rPr>
          <w:rFonts w:ascii="仿宋" w:eastAsia="仿宋" w:hAnsi="仿宋"/>
          <w:sz w:val="32"/>
          <w:szCs w:val="32"/>
        </w:rPr>
        <w:t>、</w:t>
      </w:r>
      <w:r w:rsidRPr="007D320B">
        <w:rPr>
          <w:rFonts w:ascii="仿宋" w:eastAsia="仿宋" w:hAnsi="仿宋" w:hint="eastAsia"/>
          <w:sz w:val="32"/>
          <w:szCs w:val="32"/>
        </w:rPr>
        <w:t>现场</w:t>
      </w:r>
      <w:r w:rsidRPr="007D320B">
        <w:rPr>
          <w:rFonts w:ascii="仿宋" w:eastAsia="仿宋" w:hAnsi="仿宋"/>
          <w:sz w:val="32"/>
          <w:szCs w:val="32"/>
        </w:rPr>
        <w:t>调查</w:t>
      </w:r>
      <w:r w:rsidRPr="007D320B">
        <w:rPr>
          <w:rFonts w:ascii="仿宋" w:eastAsia="仿宋" w:hAnsi="仿宋" w:hint="eastAsia"/>
          <w:sz w:val="32"/>
          <w:szCs w:val="32"/>
        </w:rPr>
        <w:t>、评估</w:t>
      </w:r>
      <w:r w:rsidRPr="007D320B">
        <w:rPr>
          <w:rFonts w:ascii="仿宋" w:eastAsia="仿宋" w:hAnsi="仿宋"/>
          <w:sz w:val="32"/>
          <w:szCs w:val="32"/>
        </w:rPr>
        <w:t>资料缺失处理、</w:t>
      </w:r>
      <w:r w:rsidRPr="007D320B">
        <w:rPr>
          <w:rFonts w:ascii="仿宋" w:eastAsia="仿宋" w:hAnsi="仿宋" w:hint="eastAsia"/>
          <w:sz w:val="32"/>
          <w:szCs w:val="32"/>
        </w:rPr>
        <w:t>评估</w:t>
      </w:r>
      <w:r w:rsidRPr="007D320B">
        <w:rPr>
          <w:rFonts w:ascii="仿宋" w:eastAsia="仿宋" w:hAnsi="仿宋"/>
          <w:sz w:val="32"/>
          <w:szCs w:val="32"/>
        </w:rPr>
        <w:t>方法选择、</w:t>
      </w:r>
      <w:r w:rsidRPr="007D320B">
        <w:rPr>
          <w:rFonts w:ascii="仿宋" w:eastAsia="仿宋" w:hAnsi="仿宋" w:hint="eastAsia"/>
          <w:sz w:val="32"/>
          <w:szCs w:val="32"/>
        </w:rPr>
        <w:t>资产评估</w:t>
      </w:r>
      <w:r w:rsidRPr="007D320B">
        <w:rPr>
          <w:rFonts w:ascii="仿宋" w:eastAsia="仿宋" w:hAnsi="仿宋"/>
          <w:sz w:val="32"/>
          <w:szCs w:val="32"/>
        </w:rPr>
        <w:t>报告出具</w:t>
      </w:r>
      <w:r w:rsidRPr="007D320B">
        <w:rPr>
          <w:rFonts w:ascii="仿宋" w:eastAsia="仿宋" w:hAnsi="仿宋" w:hint="eastAsia"/>
          <w:sz w:val="32"/>
          <w:szCs w:val="32"/>
        </w:rPr>
        <w:t>及</w:t>
      </w:r>
      <w:r w:rsidRPr="007D320B">
        <w:rPr>
          <w:rFonts w:ascii="仿宋" w:eastAsia="仿宋" w:hAnsi="仿宋"/>
          <w:sz w:val="32"/>
          <w:szCs w:val="32"/>
        </w:rPr>
        <w:t>期限要求</w:t>
      </w:r>
      <w:r w:rsidRPr="007D320B">
        <w:rPr>
          <w:rFonts w:ascii="仿宋" w:eastAsia="仿宋" w:hAnsi="仿宋" w:hint="eastAsia"/>
          <w:sz w:val="32"/>
          <w:szCs w:val="32"/>
        </w:rPr>
        <w:t>、</w:t>
      </w:r>
      <w:r w:rsidRPr="007D320B">
        <w:rPr>
          <w:rFonts w:ascii="仿宋" w:eastAsia="仿宋" w:hAnsi="仿宋"/>
          <w:sz w:val="32"/>
          <w:szCs w:val="32"/>
        </w:rPr>
        <w:t>评估档案整理</w:t>
      </w:r>
      <w:r w:rsidRPr="007D320B">
        <w:rPr>
          <w:rFonts w:ascii="仿宋" w:eastAsia="仿宋" w:hAnsi="仿宋" w:hint="eastAsia"/>
          <w:sz w:val="32"/>
          <w:szCs w:val="32"/>
        </w:rPr>
        <w:t>等具体事项。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（五）披露要求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提出了执行人民法院委托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处置司法评估业务的披露要求，包括说明</w:t>
      </w:r>
      <w:r w:rsidRPr="007D320B">
        <w:rPr>
          <w:rFonts w:ascii="仿宋" w:eastAsia="仿宋" w:hAnsi="仿宋"/>
          <w:sz w:val="32"/>
          <w:szCs w:val="32"/>
        </w:rPr>
        <w:t>评估目的、</w:t>
      </w:r>
      <w:r w:rsidRPr="007D320B">
        <w:rPr>
          <w:rFonts w:ascii="仿宋" w:eastAsia="仿宋" w:hAnsi="仿宋" w:hint="eastAsia"/>
          <w:sz w:val="32"/>
          <w:szCs w:val="32"/>
        </w:rPr>
        <w:t>特殊资产评估</w:t>
      </w:r>
      <w:r w:rsidRPr="007D320B">
        <w:rPr>
          <w:rFonts w:ascii="仿宋" w:eastAsia="仿宋" w:hAnsi="仿宋"/>
          <w:sz w:val="32"/>
          <w:szCs w:val="32"/>
        </w:rPr>
        <w:t>报告声明、</w:t>
      </w:r>
      <w:r w:rsidRPr="007D320B">
        <w:rPr>
          <w:rFonts w:ascii="仿宋" w:eastAsia="仿宋" w:hAnsi="仿宋" w:hint="eastAsia"/>
          <w:sz w:val="32"/>
          <w:szCs w:val="32"/>
        </w:rPr>
        <w:t>重要</w:t>
      </w:r>
      <w:r w:rsidRPr="007D320B">
        <w:rPr>
          <w:rFonts w:ascii="仿宋" w:eastAsia="仿宋" w:hAnsi="仿宋"/>
          <w:sz w:val="32"/>
          <w:szCs w:val="32"/>
        </w:rPr>
        <w:t>事项披露、</w:t>
      </w:r>
      <w:r w:rsidRPr="007D320B">
        <w:rPr>
          <w:rFonts w:ascii="仿宋" w:eastAsia="仿宋" w:hAnsi="仿宋" w:hint="eastAsia"/>
          <w:sz w:val="32"/>
          <w:szCs w:val="32"/>
        </w:rPr>
        <w:t>资产</w:t>
      </w:r>
      <w:r w:rsidRPr="007D320B">
        <w:rPr>
          <w:rFonts w:ascii="仿宋" w:eastAsia="仿宋" w:hAnsi="仿宋"/>
          <w:sz w:val="32"/>
          <w:szCs w:val="32"/>
        </w:rPr>
        <w:t>评估报告附件</w:t>
      </w:r>
      <w:r w:rsidRPr="007D320B">
        <w:rPr>
          <w:rFonts w:ascii="仿宋" w:eastAsia="仿宋" w:hAnsi="仿宋" w:hint="eastAsia"/>
          <w:sz w:val="32"/>
          <w:szCs w:val="32"/>
        </w:rPr>
        <w:t>，评估结论</w:t>
      </w:r>
      <w:r w:rsidRPr="007D320B">
        <w:rPr>
          <w:rFonts w:ascii="仿宋" w:eastAsia="仿宋" w:hAnsi="仿宋"/>
          <w:sz w:val="32"/>
          <w:szCs w:val="32"/>
        </w:rPr>
        <w:t>理解</w:t>
      </w:r>
      <w:r w:rsidRPr="007D320B">
        <w:rPr>
          <w:rFonts w:ascii="仿宋" w:eastAsia="仿宋" w:hAnsi="仿宋" w:hint="eastAsia"/>
          <w:sz w:val="32"/>
          <w:szCs w:val="32"/>
        </w:rPr>
        <w:t>等具体内容。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五、 重要事项说明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（一）关于明确评估目的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本</w:t>
      </w:r>
      <w:r w:rsidRPr="007D320B">
        <w:rPr>
          <w:rFonts w:ascii="仿宋" w:eastAsia="仿宋" w:hAnsi="仿宋"/>
          <w:sz w:val="32"/>
          <w:szCs w:val="32"/>
        </w:rPr>
        <w:t>指导意见是针对</w:t>
      </w:r>
      <w:r w:rsidRPr="007D320B">
        <w:rPr>
          <w:rFonts w:ascii="仿宋" w:eastAsia="仿宋" w:hAnsi="仿宋" w:hint="eastAsia"/>
          <w:sz w:val="32"/>
          <w:szCs w:val="32"/>
        </w:rPr>
        <w:t>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处置司法评估业务，执行</w:t>
      </w:r>
      <w:r w:rsidRPr="007D320B">
        <w:rPr>
          <w:rFonts w:ascii="仿宋" w:eastAsia="仿宋" w:hAnsi="仿宋"/>
          <w:sz w:val="32"/>
          <w:szCs w:val="32"/>
        </w:rPr>
        <w:t>此类业务出具的</w:t>
      </w:r>
      <w:r w:rsidRPr="007D320B">
        <w:rPr>
          <w:rFonts w:ascii="仿宋" w:eastAsia="仿宋" w:hAnsi="仿宋" w:hint="eastAsia"/>
          <w:sz w:val="32"/>
          <w:szCs w:val="32"/>
        </w:rPr>
        <w:t>资产评估</w:t>
      </w:r>
      <w:r w:rsidRPr="007D320B">
        <w:rPr>
          <w:rFonts w:ascii="仿宋" w:eastAsia="仿宋" w:hAnsi="仿宋"/>
          <w:sz w:val="32"/>
          <w:szCs w:val="32"/>
        </w:rPr>
        <w:t>报告是</w:t>
      </w:r>
      <w:r w:rsidRPr="007D320B">
        <w:rPr>
          <w:rFonts w:ascii="仿宋" w:eastAsia="仿宋" w:hAnsi="仿宋" w:hint="eastAsia"/>
          <w:sz w:val="32"/>
          <w:szCs w:val="32"/>
        </w:rPr>
        <w:t>为</w:t>
      </w:r>
      <w:r w:rsidRPr="007D320B">
        <w:rPr>
          <w:rFonts w:ascii="仿宋" w:eastAsia="仿宋" w:hAnsi="仿宋"/>
          <w:sz w:val="32"/>
          <w:szCs w:val="32"/>
        </w:rPr>
        <w:t>人民法院</w:t>
      </w:r>
      <w:r w:rsidRPr="007D320B">
        <w:rPr>
          <w:rFonts w:ascii="仿宋" w:eastAsia="仿宋" w:hAnsi="仿宋" w:hint="eastAsia"/>
          <w:sz w:val="32"/>
          <w:szCs w:val="32"/>
        </w:rPr>
        <w:t>执</w:t>
      </w:r>
      <w:r w:rsidRPr="007D320B">
        <w:rPr>
          <w:rFonts w:ascii="仿宋" w:eastAsia="仿宋" w:hAnsi="仿宋" w:hint="eastAsia"/>
          <w:sz w:val="32"/>
          <w:szCs w:val="32"/>
        </w:rPr>
        <w:lastRenderedPageBreak/>
        <w:t>行财产处置提供</w:t>
      </w:r>
      <w:r w:rsidRPr="007D320B">
        <w:rPr>
          <w:rFonts w:ascii="仿宋" w:eastAsia="仿宋" w:hAnsi="仿宋"/>
          <w:sz w:val="32"/>
          <w:szCs w:val="32"/>
        </w:rPr>
        <w:t>价值参考服务</w:t>
      </w:r>
      <w:r w:rsidRPr="007D320B">
        <w:rPr>
          <w:rFonts w:ascii="仿宋" w:eastAsia="仿宋" w:hAnsi="仿宋" w:hint="eastAsia"/>
          <w:sz w:val="32"/>
          <w:szCs w:val="32"/>
        </w:rPr>
        <w:t>的</w:t>
      </w:r>
      <w:r w:rsidRPr="007D320B">
        <w:rPr>
          <w:rFonts w:ascii="仿宋" w:eastAsia="仿宋" w:hAnsi="仿宋"/>
          <w:sz w:val="32"/>
          <w:szCs w:val="32"/>
        </w:rPr>
        <w:t>，</w:t>
      </w:r>
      <w:r w:rsidRPr="007D320B">
        <w:rPr>
          <w:rFonts w:ascii="仿宋" w:eastAsia="仿宋" w:hAnsi="仿宋" w:hint="eastAsia"/>
          <w:sz w:val="32"/>
          <w:szCs w:val="32"/>
        </w:rPr>
        <w:t>资产评估</w:t>
      </w:r>
      <w:r w:rsidRPr="007D320B">
        <w:rPr>
          <w:rFonts w:ascii="仿宋" w:eastAsia="仿宋" w:hAnsi="仿宋"/>
          <w:sz w:val="32"/>
          <w:szCs w:val="32"/>
        </w:rPr>
        <w:t>报告</w:t>
      </w:r>
      <w:r w:rsidRPr="007D320B">
        <w:rPr>
          <w:rFonts w:ascii="仿宋" w:eastAsia="仿宋" w:hAnsi="仿宋" w:hint="eastAsia"/>
          <w:sz w:val="32"/>
          <w:szCs w:val="32"/>
        </w:rPr>
        <w:t>封面</w:t>
      </w:r>
      <w:r w:rsidRPr="007D320B">
        <w:rPr>
          <w:rFonts w:ascii="仿宋" w:eastAsia="仿宋" w:hAnsi="仿宋"/>
          <w:sz w:val="32"/>
          <w:szCs w:val="32"/>
        </w:rPr>
        <w:t>、</w:t>
      </w:r>
      <w:r w:rsidRPr="007D320B">
        <w:rPr>
          <w:rFonts w:ascii="仿宋" w:eastAsia="仿宋" w:hAnsi="仿宋" w:hint="eastAsia"/>
          <w:sz w:val="32"/>
          <w:szCs w:val="32"/>
        </w:rPr>
        <w:t>资产评估报告</w:t>
      </w:r>
      <w:r w:rsidRPr="007D320B">
        <w:rPr>
          <w:rFonts w:ascii="仿宋" w:eastAsia="仿宋" w:hAnsi="仿宋"/>
          <w:sz w:val="32"/>
          <w:szCs w:val="32"/>
        </w:rPr>
        <w:t>正文均应</w:t>
      </w:r>
      <w:r w:rsidRPr="007D320B">
        <w:rPr>
          <w:rFonts w:ascii="仿宋" w:eastAsia="仿宋" w:hAnsi="仿宋" w:hint="eastAsia"/>
          <w:sz w:val="32"/>
          <w:szCs w:val="32"/>
        </w:rPr>
        <w:t>对</w:t>
      </w:r>
      <w:r w:rsidRPr="007D320B">
        <w:rPr>
          <w:rFonts w:ascii="仿宋" w:eastAsia="仿宋" w:hAnsi="仿宋"/>
          <w:sz w:val="32"/>
          <w:szCs w:val="32"/>
        </w:rPr>
        <w:t>该评估目的</w:t>
      </w:r>
      <w:r w:rsidRPr="007D320B">
        <w:rPr>
          <w:rFonts w:ascii="仿宋" w:eastAsia="仿宋" w:hAnsi="仿宋" w:hint="eastAsia"/>
          <w:sz w:val="32"/>
          <w:szCs w:val="32"/>
        </w:rPr>
        <w:t>予以</w:t>
      </w:r>
      <w:r w:rsidRPr="007D320B">
        <w:rPr>
          <w:rFonts w:ascii="仿宋" w:eastAsia="仿宋" w:hAnsi="仿宋"/>
          <w:sz w:val="32"/>
          <w:szCs w:val="32"/>
        </w:rPr>
        <w:t>明确说明</w:t>
      </w:r>
      <w:r w:rsidRPr="007D320B">
        <w:rPr>
          <w:rFonts w:ascii="仿宋" w:eastAsia="仿宋" w:hAnsi="仿宋" w:hint="eastAsia"/>
          <w:sz w:val="32"/>
          <w:szCs w:val="32"/>
        </w:rPr>
        <w:t>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（二）关于评估</w:t>
      </w:r>
      <w:r w:rsidRPr="007D320B">
        <w:rPr>
          <w:rFonts w:ascii="仿宋" w:eastAsia="仿宋" w:hAnsi="仿宋"/>
          <w:sz w:val="32"/>
          <w:szCs w:val="32"/>
        </w:rPr>
        <w:t>委托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执行人民法院委托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处置司法评估业务，法院委托评估是</w:t>
      </w:r>
      <w:r w:rsidRPr="007D320B">
        <w:rPr>
          <w:rFonts w:ascii="仿宋" w:eastAsia="仿宋" w:hAnsi="仿宋"/>
          <w:sz w:val="32"/>
          <w:szCs w:val="32"/>
        </w:rPr>
        <w:t>通过</w:t>
      </w:r>
      <w:r w:rsidRPr="007D320B">
        <w:rPr>
          <w:rFonts w:ascii="仿宋" w:eastAsia="仿宋" w:hAnsi="仿宋" w:hint="eastAsia"/>
          <w:sz w:val="32"/>
          <w:szCs w:val="32"/>
        </w:rPr>
        <w:t>向</w:t>
      </w:r>
      <w:r w:rsidRPr="007D320B">
        <w:rPr>
          <w:rFonts w:ascii="仿宋" w:eastAsia="仿宋" w:hAnsi="仿宋"/>
          <w:sz w:val="32"/>
          <w:szCs w:val="32"/>
        </w:rPr>
        <w:t>评估机构发</w:t>
      </w:r>
      <w:r w:rsidRPr="007D320B">
        <w:rPr>
          <w:rFonts w:ascii="仿宋" w:eastAsia="仿宋" w:hAnsi="仿宋" w:hint="eastAsia"/>
          <w:sz w:val="32"/>
          <w:szCs w:val="32"/>
        </w:rPr>
        <w:t>出评估委托书，评估</w:t>
      </w:r>
      <w:r w:rsidRPr="007D320B">
        <w:rPr>
          <w:rFonts w:ascii="仿宋" w:eastAsia="仿宋" w:hAnsi="仿宋"/>
          <w:sz w:val="32"/>
          <w:szCs w:val="32"/>
        </w:rPr>
        <w:t>机构</w:t>
      </w:r>
      <w:r w:rsidRPr="007D320B">
        <w:rPr>
          <w:rFonts w:ascii="仿宋" w:eastAsia="仿宋" w:hAnsi="仿宋" w:hint="eastAsia"/>
          <w:sz w:val="32"/>
          <w:szCs w:val="32"/>
        </w:rPr>
        <w:t>通常情况</w:t>
      </w:r>
      <w:r w:rsidRPr="007D320B">
        <w:rPr>
          <w:rFonts w:ascii="仿宋" w:eastAsia="仿宋" w:hAnsi="仿宋"/>
          <w:sz w:val="32"/>
          <w:szCs w:val="32"/>
        </w:rPr>
        <w:t>下是被动接受委托</w:t>
      </w:r>
      <w:r w:rsidRPr="007D320B">
        <w:rPr>
          <w:rFonts w:ascii="仿宋" w:eastAsia="仿宋" w:hAnsi="仿宋" w:hint="eastAsia"/>
          <w:sz w:val="32"/>
          <w:szCs w:val="32"/>
        </w:rPr>
        <w:t>，</w:t>
      </w:r>
      <w:r w:rsidRPr="007D320B">
        <w:rPr>
          <w:rFonts w:ascii="仿宋" w:eastAsia="仿宋" w:hAnsi="仿宋"/>
          <w:sz w:val="32"/>
          <w:szCs w:val="32"/>
        </w:rPr>
        <w:t>只有存在依法不能进行评估</w:t>
      </w:r>
      <w:r w:rsidRPr="007D320B">
        <w:rPr>
          <w:rFonts w:ascii="仿宋" w:eastAsia="仿宋" w:hAnsi="仿宋" w:hint="eastAsia"/>
          <w:sz w:val="32"/>
          <w:szCs w:val="32"/>
        </w:rPr>
        <w:t>的</w:t>
      </w:r>
      <w:r w:rsidRPr="007D320B">
        <w:rPr>
          <w:rFonts w:ascii="仿宋" w:eastAsia="仿宋" w:hAnsi="仿宋"/>
          <w:sz w:val="32"/>
          <w:szCs w:val="32"/>
        </w:rPr>
        <w:t>三种情况下方可提出不承接委托的申请</w:t>
      </w:r>
      <w:r w:rsidRPr="007D320B">
        <w:rPr>
          <w:rFonts w:ascii="仿宋" w:eastAsia="仿宋" w:hAnsi="仿宋" w:hint="eastAsia"/>
          <w:sz w:val="32"/>
          <w:szCs w:val="32"/>
        </w:rPr>
        <w:t>，</w:t>
      </w:r>
      <w:r w:rsidRPr="007D320B">
        <w:rPr>
          <w:rFonts w:ascii="仿宋" w:eastAsia="仿宋" w:hAnsi="仿宋"/>
          <w:sz w:val="32"/>
          <w:szCs w:val="32"/>
        </w:rPr>
        <w:t>本指导意见依据</w:t>
      </w:r>
      <w:r w:rsidRPr="007D320B">
        <w:rPr>
          <w:rFonts w:ascii="仿宋" w:eastAsia="仿宋" w:hAnsi="仿宋" w:hint="eastAsia"/>
          <w:sz w:val="32"/>
          <w:szCs w:val="32"/>
        </w:rPr>
        <w:t>人民</w:t>
      </w:r>
      <w:r w:rsidRPr="007D320B">
        <w:rPr>
          <w:rFonts w:ascii="仿宋" w:eastAsia="仿宋" w:hAnsi="仿宋"/>
          <w:sz w:val="32"/>
          <w:szCs w:val="32"/>
        </w:rPr>
        <w:t>法院的相关规定对此予以明确说明</w:t>
      </w:r>
      <w:r w:rsidRPr="007D320B">
        <w:rPr>
          <w:rFonts w:ascii="仿宋" w:eastAsia="仿宋" w:hAnsi="仿宋" w:hint="eastAsia"/>
          <w:sz w:val="32"/>
          <w:szCs w:val="32"/>
        </w:rPr>
        <w:t>，</w:t>
      </w:r>
      <w:r w:rsidRPr="007D320B">
        <w:rPr>
          <w:rFonts w:ascii="仿宋" w:eastAsia="仿宋" w:hAnsi="仿宋"/>
          <w:sz w:val="32"/>
          <w:szCs w:val="32"/>
        </w:rPr>
        <w:t>同时</w:t>
      </w:r>
      <w:r w:rsidRPr="007D320B">
        <w:rPr>
          <w:rFonts w:ascii="仿宋" w:eastAsia="仿宋" w:hAnsi="仿宋" w:hint="eastAsia"/>
          <w:sz w:val="32"/>
          <w:szCs w:val="32"/>
        </w:rPr>
        <w:t>对于</w:t>
      </w:r>
      <w:r w:rsidRPr="007D320B">
        <w:rPr>
          <w:rFonts w:ascii="仿宋" w:eastAsia="仿宋" w:hAnsi="仿宋"/>
          <w:sz w:val="32"/>
          <w:szCs w:val="32"/>
        </w:rPr>
        <w:t>评估委托书</w:t>
      </w:r>
      <w:r w:rsidRPr="007D320B">
        <w:rPr>
          <w:rFonts w:ascii="仿宋" w:eastAsia="仿宋" w:hAnsi="仿宋" w:hint="eastAsia"/>
          <w:sz w:val="32"/>
          <w:szCs w:val="32"/>
        </w:rPr>
        <w:t>载明</w:t>
      </w:r>
      <w:r w:rsidRPr="007D320B">
        <w:rPr>
          <w:rFonts w:ascii="仿宋" w:eastAsia="仿宋" w:hAnsi="仿宋"/>
          <w:sz w:val="32"/>
          <w:szCs w:val="32"/>
        </w:rPr>
        <w:t>事项</w:t>
      </w:r>
      <w:r w:rsidRPr="007D320B">
        <w:rPr>
          <w:rFonts w:ascii="仿宋" w:eastAsia="仿宋" w:hAnsi="仿宋" w:hint="eastAsia"/>
          <w:sz w:val="32"/>
          <w:szCs w:val="32"/>
        </w:rPr>
        <w:t>存在</w:t>
      </w:r>
      <w:r w:rsidRPr="007D320B">
        <w:rPr>
          <w:rFonts w:ascii="仿宋" w:eastAsia="仿宋" w:hAnsi="仿宋"/>
          <w:sz w:val="32"/>
          <w:szCs w:val="32"/>
        </w:rPr>
        <w:t>差异或者遗漏情况</w:t>
      </w:r>
      <w:r w:rsidRPr="007D320B">
        <w:rPr>
          <w:rFonts w:ascii="仿宋" w:eastAsia="仿宋" w:hAnsi="仿宋" w:hint="eastAsia"/>
          <w:sz w:val="32"/>
          <w:szCs w:val="32"/>
        </w:rPr>
        <w:t>的处理</w:t>
      </w:r>
      <w:r w:rsidRPr="007D320B">
        <w:rPr>
          <w:rFonts w:ascii="仿宋" w:eastAsia="仿宋" w:hAnsi="仿宋"/>
          <w:sz w:val="32"/>
          <w:szCs w:val="32"/>
        </w:rPr>
        <w:t>方法提出</w:t>
      </w:r>
      <w:r w:rsidRPr="007D320B">
        <w:rPr>
          <w:rFonts w:ascii="仿宋" w:eastAsia="仿宋" w:hAnsi="仿宋" w:hint="eastAsia"/>
          <w:sz w:val="32"/>
          <w:szCs w:val="32"/>
        </w:rPr>
        <w:t>规范</w:t>
      </w:r>
      <w:r w:rsidRPr="007D320B">
        <w:rPr>
          <w:rFonts w:ascii="仿宋" w:eastAsia="仿宋" w:hAnsi="仿宋"/>
          <w:sz w:val="32"/>
          <w:szCs w:val="32"/>
        </w:rPr>
        <w:t>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（三）关于评估程序</w:t>
      </w:r>
      <w:r w:rsidRPr="007D320B">
        <w:rPr>
          <w:rFonts w:ascii="仿宋" w:eastAsia="仿宋" w:hAnsi="仿宋"/>
          <w:sz w:val="32"/>
          <w:szCs w:val="32"/>
        </w:rPr>
        <w:t>履行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执行人民法院委托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处置司法评估业务，当事人</w:t>
      </w:r>
      <w:r w:rsidRPr="007D320B">
        <w:rPr>
          <w:rFonts w:ascii="仿宋" w:eastAsia="仿宋" w:hAnsi="仿宋"/>
          <w:sz w:val="32"/>
          <w:szCs w:val="32"/>
        </w:rPr>
        <w:t>不配合的情况普遍存在，评估现场调查、资料收集等程序</w:t>
      </w:r>
      <w:r w:rsidRPr="007D320B">
        <w:rPr>
          <w:rFonts w:ascii="仿宋" w:eastAsia="仿宋" w:hAnsi="仿宋" w:hint="eastAsia"/>
          <w:sz w:val="32"/>
          <w:szCs w:val="32"/>
        </w:rPr>
        <w:t>履行往往受到</w:t>
      </w:r>
      <w:r w:rsidRPr="007D320B">
        <w:rPr>
          <w:rFonts w:ascii="仿宋" w:eastAsia="仿宋" w:hAnsi="仿宋"/>
          <w:sz w:val="32"/>
          <w:szCs w:val="32"/>
        </w:rPr>
        <w:t>限制</w:t>
      </w:r>
      <w:r w:rsidRPr="007D320B">
        <w:rPr>
          <w:rFonts w:ascii="仿宋" w:eastAsia="仿宋" w:hAnsi="仿宋" w:hint="eastAsia"/>
          <w:sz w:val="32"/>
          <w:szCs w:val="32"/>
        </w:rPr>
        <w:t>，评估专业人员</w:t>
      </w:r>
      <w:r w:rsidRPr="007D320B">
        <w:rPr>
          <w:rFonts w:ascii="仿宋" w:eastAsia="仿宋" w:hAnsi="仿宋"/>
          <w:sz w:val="32"/>
          <w:szCs w:val="32"/>
        </w:rPr>
        <w:t>应当与法院沟通并由其进行处理，</w:t>
      </w:r>
      <w:r w:rsidRPr="007D320B">
        <w:rPr>
          <w:rFonts w:ascii="仿宋" w:eastAsia="仿宋" w:hAnsi="仿宋" w:hint="eastAsia"/>
          <w:sz w:val="32"/>
          <w:szCs w:val="32"/>
        </w:rPr>
        <w:t>本</w:t>
      </w:r>
      <w:r w:rsidRPr="007D320B">
        <w:rPr>
          <w:rFonts w:ascii="仿宋" w:eastAsia="仿宋" w:hAnsi="仿宋"/>
          <w:sz w:val="32"/>
          <w:szCs w:val="32"/>
        </w:rPr>
        <w:t>指导意见</w:t>
      </w:r>
      <w:r w:rsidRPr="007D320B">
        <w:rPr>
          <w:rFonts w:ascii="仿宋" w:eastAsia="仿宋" w:hAnsi="仿宋" w:hint="eastAsia"/>
          <w:sz w:val="32"/>
          <w:szCs w:val="32"/>
        </w:rPr>
        <w:t>在</w:t>
      </w:r>
      <w:r w:rsidRPr="007D320B">
        <w:rPr>
          <w:rFonts w:ascii="仿宋" w:eastAsia="仿宋" w:hAnsi="仿宋"/>
          <w:sz w:val="32"/>
          <w:szCs w:val="32"/>
        </w:rPr>
        <w:t>操作要求中对相关事项提出</w:t>
      </w:r>
      <w:r w:rsidRPr="007D320B">
        <w:rPr>
          <w:rFonts w:ascii="仿宋" w:eastAsia="仿宋" w:hAnsi="仿宋" w:hint="eastAsia"/>
          <w:sz w:val="32"/>
          <w:szCs w:val="32"/>
        </w:rPr>
        <w:t>了</w:t>
      </w:r>
      <w:r w:rsidRPr="007D320B">
        <w:rPr>
          <w:rFonts w:ascii="仿宋" w:eastAsia="仿宋" w:hAnsi="仿宋"/>
          <w:sz w:val="32"/>
          <w:szCs w:val="32"/>
        </w:rPr>
        <w:t>具体</w:t>
      </w:r>
      <w:r w:rsidRPr="007D320B">
        <w:rPr>
          <w:rFonts w:ascii="仿宋" w:eastAsia="仿宋" w:hAnsi="仿宋" w:hint="eastAsia"/>
          <w:sz w:val="32"/>
          <w:szCs w:val="32"/>
        </w:rPr>
        <w:t>规范。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（四</w:t>
      </w:r>
      <w:r w:rsidRPr="007D320B">
        <w:rPr>
          <w:rFonts w:ascii="仿宋" w:eastAsia="仿宋" w:hAnsi="仿宋"/>
          <w:sz w:val="32"/>
          <w:szCs w:val="32"/>
        </w:rPr>
        <w:t>）</w:t>
      </w:r>
      <w:r w:rsidRPr="007D320B">
        <w:rPr>
          <w:rFonts w:ascii="仿宋" w:eastAsia="仿宋" w:hAnsi="仿宋" w:hint="eastAsia"/>
          <w:sz w:val="32"/>
          <w:szCs w:val="32"/>
        </w:rPr>
        <w:t>关于资产评估报告披露</w:t>
      </w:r>
    </w:p>
    <w:p w:rsidR="00151AFE" w:rsidRPr="007D320B" w:rsidRDefault="00151AFE" w:rsidP="00151AF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D320B">
        <w:rPr>
          <w:rFonts w:ascii="仿宋" w:eastAsia="仿宋" w:hAnsi="仿宋" w:hint="eastAsia"/>
          <w:sz w:val="32"/>
          <w:szCs w:val="32"/>
        </w:rPr>
        <w:t>鉴于人民法院委托</w:t>
      </w:r>
      <w:proofErr w:type="gramStart"/>
      <w:r w:rsidRPr="007D320B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D320B">
        <w:rPr>
          <w:rFonts w:ascii="仿宋" w:eastAsia="仿宋" w:hAnsi="仿宋" w:hint="eastAsia"/>
          <w:sz w:val="32"/>
          <w:szCs w:val="32"/>
        </w:rPr>
        <w:t>处置司法评估业务本身的特殊性，在</w:t>
      </w:r>
      <w:r w:rsidRPr="007D320B">
        <w:rPr>
          <w:rFonts w:ascii="仿宋" w:eastAsia="仿宋" w:hAnsi="仿宋"/>
          <w:sz w:val="32"/>
          <w:szCs w:val="32"/>
        </w:rPr>
        <w:t>评估程序履行</w:t>
      </w:r>
      <w:r w:rsidRPr="007D320B">
        <w:rPr>
          <w:rFonts w:ascii="仿宋" w:eastAsia="仿宋" w:hAnsi="仿宋" w:hint="eastAsia"/>
          <w:sz w:val="32"/>
          <w:szCs w:val="32"/>
        </w:rPr>
        <w:t>和</w:t>
      </w:r>
      <w:r w:rsidRPr="007D320B">
        <w:rPr>
          <w:rFonts w:ascii="仿宋" w:eastAsia="仿宋" w:hAnsi="仿宋"/>
          <w:sz w:val="32"/>
          <w:szCs w:val="32"/>
        </w:rPr>
        <w:t>评估资料收集等方面</w:t>
      </w:r>
      <w:r w:rsidRPr="007D320B">
        <w:rPr>
          <w:rFonts w:ascii="仿宋" w:eastAsia="仿宋" w:hAnsi="仿宋" w:hint="eastAsia"/>
          <w:sz w:val="32"/>
          <w:szCs w:val="32"/>
        </w:rPr>
        <w:t>受限</w:t>
      </w:r>
      <w:r w:rsidRPr="007D320B">
        <w:rPr>
          <w:rFonts w:ascii="仿宋" w:eastAsia="仿宋" w:hAnsi="仿宋"/>
          <w:sz w:val="32"/>
          <w:szCs w:val="32"/>
        </w:rPr>
        <w:t>且影响</w:t>
      </w:r>
      <w:r w:rsidRPr="007D320B">
        <w:rPr>
          <w:rFonts w:ascii="仿宋" w:eastAsia="仿宋" w:hAnsi="仿宋" w:hint="eastAsia"/>
          <w:sz w:val="32"/>
          <w:szCs w:val="32"/>
        </w:rPr>
        <w:t>形成</w:t>
      </w:r>
      <w:r w:rsidRPr="007D320B">
        <w:rPr>
          <w:rFonts w:ascii="仿宋" w:eastAsia="仿宋" w:hAnsi="仿宋"/>
          <w:sz w:val="32"/>
          <w:szCs w:val="32"/>
        </w:rPr>
        <w:t>评估</w:t>
      </w:r>
      <w:r w:rsidRPr="007D320B">
        <w:rPr>
          <w:rFonts w:ascii="仿宋" w:eastAsia="仿宋" w:hAnsi="仿宋" w:hint="eastAsia"/>
          <w:sz w:val="32"/>
          <w:szCs w:val="32"/>
        </w:rPr>
        <w:t>结论</w:t>
      </w:r>
      <w:r w:rsidRPr="007D320B">
        <w:rPr>
          <w:rFonts w:ascii="仿宋" w:eastAsia="仿宋" w:hAnsi="仿宋"/>
          <w:sz w:val="32"/>
          <w:szCs w:val="32"/>
        </w:rPr>
        <w:t>的情况下</w:t>
      </w:r>
      <w:r w:rsidRPr="007D320B">
        <w:rPr>
          <w:rFonts w:ascii="仿宋" w:eastAsia="仿宋" w:hAnsi="仿宋" w:hint="eastAsia"/>
          <w:sz w:val="32"/>
          <w:szCs w:val="32"/>
        </w:rPr>
        <w:t>，评估</w:t>
      </w:r>
      <w:r w:rsidRPr="007D320B">
        <w:rPr>
          <w:rFonts w:ascii="仿宋" w:eastAsia="仿宋" w:hAnsi="仿宋"/>
          <w:sz w:val="32"/>
          <w:szCs w:val="32"/>
        </w:rPr>
        <w:t>机构</w:t>
      </w:r>
      <w:r w:rsidRPr="007D320B">
        <w:rPr>
          <w:rFonts w:ascii="仿宋" w:eastAsia="仿宋" w:hAnsi="仿宋" w:hint="eastAsia"/>
          <w:sz w:val="32"/>
          <w:szCs w:val="32"/>
        </w:rPr>
        <w:t>仍然</w:t>
      </w:r>
      <w:r w:rsidRPr="007D320B">
        <w:rPr>
          <w:rFonts w:ascii="仿宋" w:eastAsia="仿宋" w:hAnsi="仿宋"/>
          <w:sz w:val="32"/>
          <w:szCs w:val="32"/>
        </w:rPr>
        <w:t>需要在规定期限内出具</w:t>
      </w:r>
      <w:r w:rsidRPr="007D320B">
        <w:rPr>
          <w:rFonts w:ascii="仿宋" w:eastAsia="仿宋" w:hAnsi="仿宋" w:hint="eastAsia"/>
          <w:sz w:val="32"/>
          <w:szCs w:val="32"/>
        </w:rPr>
        <w:t>资产</w:t>
      </w:r>
      <w:r w:rsidRPr="007D320B">
        <w:rPr>
          <w:rFonts w:ascii="仿宋" w:eastAsia="仿宋" w:hAnsi="仿宋"/>
          <w:sz w:val="32"/>
          <w:szCs w:val="32"/>
        </w:rPr>
        <w:t>评估报告，</w:t>
      </w:r>
      <w:r w:rsidRPr="007D320B">
        <w:rPr>
          <w:rFonts w:ascii="仿宋" w:eastAsia="仿宋" w:hAnsi="仿宋" w:hint="eastAsia"/>
          <w:sz w:val="32"/>
          <w:szCs w:val="32"/>
        </w:rPr>
        <w:t>本指导意见要求资产评估</w:t>
      </w:r>
      <w:r w:rsidRPr="007D320B">
        <w:rPr>
          <w:rFonts w:ascii="仿宋" w:eastAsia="仿宋" w:hAnsi="仿宋"/>
          <w:sz w:val="32"/>
          <w:szCs w:val="32"/>
        </w:rPr>
        <w:t>报告中</w:t>
      </w:r>
      <w:r w:rsidRPr="007D320B">
        <w:rPr>
          <w:rFonts w:ascii="仿宋" w:eastAsia="仿宋" w:hAnsi="仿宋" w:hint="eastAsia"/>
          <w:sz w:val="32"/>
          <w:szCs w:val="32"/>
        </w:rPr>
        <w:t>应当</w:t>
      </w:r>
      <w:r w:rsidRPr="007D320B">
        <w:rPr>
          <w:rFonts w:ascii="仿宋" w:eastAsia="仿宋" w:hAnsi="仿宋"/>
          <w:sz w:val="32"/>
          <w:szCs w:val="32"/>
        </w:rPr>
        <w:t>对</w:t>
      </w:r>
      <w:r w:rsidRPr="007D320B">
        <w:rPr>
          <w:rFonts w:ascii="仿宋" w:eastAsia="仿宋" w:hAnsi="仿宋" w:hint="eastAsia"/>
          <w:sz w:val="32"/>
          <w:szCs w:val="32"/>
        </w:rPr>
        <w:t>程序</w:t>
      </w:r>
      <w:r w:rsidRPr="007D320B">
        <w:rPr>
          <w:rFonts w:ascii="仿宋" w:eastAsia="仿宋" w:hAnsi="仿宋"/>
          <w:sz w:val="32"/>
          <w:szCs w:val="32"/>
        </w:rPr>
        <w:t>履行</w:t>
      </w:r>
      <w:r w:rsidRPr="007D320B">
        <w:rPr>
          <w:rFonts w:ascii="仿宋" w:eastAsia="仿宋" w:hAnsi="仿宋" w:hint="eastAsia"/>
          <w:sz w:val="32"/>
          <w:szCs w:val="32"/>
        </w:rPr>
        <w:t>受限、评估</w:t>
      </w:r>
      <w:r w:rsidRPr="007D320B">
        <w:rPr>
          <w:rFonts w:ascii="仿宋" w:eastAsia="仿宋" w:hAnsi="仿宋"/>
          <w:sz w:val="32"/>
          <w:szCs w:val="32"/>
        </w:rPr>
        <w:t>资料缺失等</w:t>
      </w:r>
      <w:r w:rsidRPr="007D320B">
        <w:rPr>
          <w:rFonts w:ascii="仿宋" w:eastAsia="仿宋" w:hAnsi="仿宋" w:hint="eastAsia"/>
          <w:sz w:val="32"/>
          <w:szCs w:val="32"/>
        </w:rPr>
        <w:t>影响评估</w:t>
      </w:r>
      <w:r w:rsidRPr="007D320B">
        <w:rPr>
          <w:rFonts w:ascii="仿宋" w:eastAsia="仿宋" w:hAnsi="仿宋"/>
          <w:sz w:val="32"/>
          <w:szCs w:val="32"/>
        </w:rPr>
        <w:t>结</w:t>
      </w:r>
      <w:r w:rsidRPr="007D320B">
        <w:rPr>
          <w:rFonts w:ascii="仿宋" w:eastAsia="仿宋" w:hAnsi="仿宋" w:hint="eastAsia"/>
          <w:sz w:val="32"/>
          <w:szCs w:val="32"/>
        </w:rPr>
        <w:t>论</w:t>
      </w:r>
      <w:r w:rsidRPr="007D320B">
        <w:rPr>
          <w:rFonts w:ascii="仿宋" w:eastAsia="仿宋" w:hAnsi="仿宋"/>
          <w:sz w:val="32"/>
          <w:szCs w:val="32"/>
        </w:rPr>
        <w:t>形成</w:t>
      </w:r>
      <w:r w:rsidRPr="007D320B">
        <w:rPr>
          <w:rFonts w:ascii="仿宋" w:eastAsia="仿宋" w:hAnsi="仿宋" w:hint="eastAsia"/>
          <w:sz w:val="32"/>
          <w:szCs w:val="32"/>
        </w:rPr>
        <w:t>、资产评估报告使用的</w:t>
      </w:r>
      <w:r w:rsidRPr="007D320B">
        <w:rPr>
          <w:rFonts w:ascii="仿宋" w:eastAsia="仿宋" w:hAnsi="仿宋"/>
          <w:sz w:val="32"/>
          <w:szCs w:val="32"/>
        </w:rPr>
        <w:t>情况予以充分披露</w:t>
      </w:r>
      <w:r w:rsidRPr="007D320B">
        <w:rPr>
          <w:rFonts w:ascii="仿宋" w:eastAsia="仿宋" w:hAnsi="仿宋" w:hint="eastAsia"/>
          <w:sz w:val="32"/>
          <w:szCs w:val="32"/>
        </w:rPr>
        <w:t>。</w:t>
      </w:r>
    </w:p>
    <w:p w:rsidR="005B563B" w:rsidRPr="00151AFE" w:rsidRDefault="005B563B" w:rsidP="00151AFE">
      <w:pPr>
        <w:rPr>
          <w:szCs w:val="32"/>
        </w:rPr>
      </w:pPr>
    </w:p>
    <w:sectPr w:rsidR="005B563B" w:rsidRPr="00151AFE" w:rsidSect="00BE2408">
      <w:footerReference w:type="default" r:id="rId6"/>
      <w:pgSz w:w="11906" w:h="16838"/>
      <w:pgMar w:top="1440" w:right="1800" w:bottom="1440" w:left="1800" w:header="397" w:footer="397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4C5" w:rsidRDefault="005274C5" w:rsidP="00624876">
      <w:r>
        <w:separator/>
      </w:r>
    </w:p>
  </w:endnote>
  <w:endnote w:type="continuationSeparator" w:id="0">
    <w:p w:rsidR="005274C5" w:rsidRDefault="005274C5" w:rsidP="00624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1764852"/>
      <w:docPartObj>
        <w:docPartGallery w:val="Page Numbers (Bottom of Page)"/>
        <w:docPartUnique/>
      </w:docPartObj>
    </w:sdtPr>
    <w:sdtContent>
      <w:p w:rsidR="00BE2408" w:rsidRDefault="00153136">
        <w:pPr>
          <w:pStyle w:val="a4"/>
          <w:jc w:val="right"/>
        </w:pPr>
        <w:r w:rsidRPr="00BE2408">
          <w:rPr>
            <w:rFonts w:ascii="宋体" w:eastAsia="宋体" w:hAnsi="宋体"/>
            <w:sz w:val="28"/>
            <w:szCs w:val="28"/>
          </w:rPr>
          <w:fldChar w:fldCharType="begin"/>
        </w:r>
        <w:r w:rsidR="00BE2408" w:rsidRPr="00BE2408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BE2408">
          <w:rPr>
            <w:rFonts w:ascii="宋体" w:eastAsia="宋体" w:hAnsi="宋体"/>
            <w:sz w:val="28"/>
            <w:szCs w:val="28"/>
          </w:rPr>
          <w:fldChar w:fldCharType="separate"/>
        </w:r>
        <w:r w:rsidR="007416D0" w:rsidRPr="007416D0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7416D0">
          <w:rPr>
            <w:rFonts w:ascii="宋体" w:eastAsia="宋体" w:hAnsi="宋体"/>
            <w:noProof/>
            <w:sz w:val="28"/>
            <w:szCs w:val="28"/>
          </w:rPr>
          <w:t xml:space="preserve"> 5 -</w:t>
        </w:r>
        <w:r w:rsidRPr="00BE2408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A60A95" w:rsidRDefault="00A60A9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4C5" w:rsidRDefault="005274C5" w:rsidP="00624876">
      <w:r>
        <w:separator/>
      </w:r>
    </w:p>
  </w:footnote>
  <w:footnote w:type="continuationSeparator" w:id="0">
    <w:p w:rsidR="005274C5" w:rsidRDefault="005274C5" w:rsidP="006248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0855"/>
    <w:rsid w:val="00004996"/>
    <w:rsid w:val="0002626B"/>
    <w:rsid w:val="00051602"/>
    <w:rsid w:val="0006499E"/>
    <w:rsid w:val="000A219E"/>
    <w:rsid w:val="000B1414"/>
    <w:rsid w:val="000C4D38"/>
    <w:rsid w:val="000D021E"/>
    <w:rsid w:val="000E69D1"/>
    <w:rsid w:val="00115CA4"/>
    <w:rsid w:val="00145E9C"/>
    <w:rsid w:val="00151AFE"/>
    <w:rsid w:val="00153136"/>
    <w:rsid w:val="00164DF5"/>
    <w:rsid w:val="001846C1"/>
    <w:rsid w:val="001B40DC"/>
    <w:rsid w:val="001B7CD9"/>
    <w:rsid w:val="001F3FBA"/>
    <w:rsid w:val="0021535D"/>
    <w:rsid w:val="0022013B"/>
    <w:rsid w:val="00246FD6"/>
    <w:rsid w:val="00251A15"/>
    <w:rsid w:val="00264FA2"/>
    <w:rsid w:val="00274B68"/>
    <w:rsid w:val="0029023E"/>
    <w:rsid w:val="002A449B"/>
    <w:rsid w:val="002C1D54"/>
    <w:rsid w:val="002C3EA4"/>
    <w:rsid w:val="002D0E9F"/>
    <w:rsid w:val="002E1403"/>
    <w:rsid w:val="002E16F2"/>
    <w:rsid w:val="002E33E3"/>
    <w:rsid w:val="002F049F"/>
    <w:rsid w:val="00301260"/>
    <w:rsid w:val="00302569"/>
    <w:rsid w:val="00303412"/>
    <w:rsid w:val="00304140"/>
    <w:rsid w:val="00327DC8"/>
    <w:rsid w:val="00350CC4"/>
    <w:rsid w:val="00352BF5"/>
    <w:rsid w:val="0038756E"/>
    <w:rsid w:val="0038777A"/>
    <w:rsid w:val="003C46E8"/>
    <w:rsid w:val="003C7E6A"/>
    <w:rsid w:val="003D077A"/>
    <w:rsid w:val="003D2978"/>
    <w:rsid w:val="003F033B"/>
    <w:rsid w:val="00400C9A"/>
    <w:rsid w:val="00404E35"/>
    <w:rsid w:val="0041521A"/>
    <w:rsid w:val="00423CA9"/>
    <w:rsid w:val="00443BB5"/>
    <w:rsid w:val="00445903"/>
    <w:rsid w:val="004507A2"/>
    <w:rsid w:val="004540F2"/>
    <w:rsid w:val="004612F7"/>
    <w:rsid w:val="00467CC1"/>
    <w:rsid w:val="00480574"/>
    <w:rsid w:val="004C1B35"/>
    <w:rsid w:val="004C1F07"/>
    <w:rsid w:val="004D553E"/>
    <w:rsid w:val="004D565C"/>
    <w:rsid w:val="004E7235"/>
    <w:rsid w:val="004F6397"/>
    <w:rsid w:val="00511F7E"/>
    <w:rsid w:val="00520F52"/>
    <w:rsid w:val="0052657F"/>
    <w:rsid w:val="005274C5"/>
    <w:rsid w:val="00537501"/>
    <w:rsid w:val="00543B18"/>
    <w:rsid w:val="00546CA2"/>
    <w:rsid w:val="00550E78"/>
    <w:rsid w:val="00567980"/>
    <w:rsid w:val="00573E1B"/>
    <w:rsid w:val="00573F41"/>
    <w:rsid w:val="0057577B"/>
    <w:rsid w:val="005A00B5"/>
    <w:rsid w:val="005A1961"/>
    <w:rsid w:val="005A2763"/>
    <w:rsid w:val="005B563B"/>
    <w:rsid w:val="005C16C9"/>
    <w:rsid w:val="005C7761"/>
    <w:rsid w:val="005F3D50"/>
    <w:rsid w:val="005F4D70"/>
    <w:rsid w:val="00600855"/>
    <w:rsid w:val="0060711F"/>
    <w:rsid w:val="006101C9"/>
    <w:rsid w:val="00615DFE"/>
    <w:rsid w:val="00624876"/>
    <w:rsid w:val="00641520"/>
    <w:rsid w:val="006525DE"/>
    <w:rsid w:val="00660813"/>
    <w:rsid w:val="00694703"/>
    <w:rsid w:val="006A154F"/>
    <w:rsid w:val="006C2367"/>
    <w:rsid w:val="006E262A"/>
    <w:rsid w:val="006E42A7"/>
    <w:rsid w:val="007115E5"/>
    <w:rsid w:val="007416D0"/>
    <w:rsid w:val="00766F45"/>
    <w:rsid w:val="00767AE8"/>
    <w:rsid w:val="00772956"/>
    <w:rsid w:val="00784382"/>
    <w:rsid w:val="007906DF"/>
    <w:rsid w:val="00792D02"/>
    <w:rsid w:val="007B3015"/>
    <w:rsid w:val="007C0407"/>
    <w:rsid w:val="007D320B"/>
    <w:rsid w:val="007D44EB"/>
    <w:rsid w:val="007F4622"/>
    <w:rsid w:val="00815BCA"/>
    <w:rsid w:val="008230B0"/>
    <w:rsid w:val="0082566F"/>
    <w:rsid w:val="008309ED"/>
    <w:rsid w:val="0083425F"/>
    <w:rsid w:val="00836241"/>
    <w:rsid w:val="00862419"/>
    <w:rsid w:val="0086580D"/>
    <w:rsid w:val="00870CED"/>
    <w:rsid w:val="00882F9B"/>
    <w:rsid w:val="008843B2"/>
    <w:rsid w:val="00885828"/>
    <w:rsid w:val="00896D36"/>
    <w:rsid w:val="008A53A5"/>
    <w:rsid w:val="008B02E4"/>
    <w:rsid w:val="008D3CDE"/>
    <w:rsid w:val="009029D4"/>
    <w:rsid w:val="009152F7"/>
    <w:rsid w:val="00920342"/>
    <w:rsid w:val="00937ED1"/>
    <w:rsid w:val="00940666"/>
    <w:rsid w:val="009538DF"/>
    <w:rsid w:val="00963DC5"/>
    <w:rsid w:val="00974ADC"/>
    <w:rsid w:val="00977B93"/>
    <w:rsid w:val="00990024"/>
    <w:rsid w:val="0099309E"/>
    <w:rsid w:val="009B099E"/>
    <w:rsid w:val="009C29A3"/>
    <w:rsid w:val="009E3510"/>
    <w:rsid w:val="009F37A7"/>
    <w:rsid w:val="00A05BE9"/>
    <w:rsid w:val="00A06011"/>
    <w:rsid w:val="00A42F3E"/>
    <w:rsid w:val="00A50443"/>
    <w:rsid w:val="00A543B6"/>
    <w:rsid w:val="00A56B2A"/>
    <w:rsid w:val="00A608BC"/>
    <w:rsid w:val="00A60A95"/>
    <w:rsid w:val="00A65099"/>
    <w:rsid w:val="00AB5B4C"/>
    <w:rsid w:val="00AC57EE"/>
    <w:rsid w:val="00AD1662"/>
    <w:rsid w:val="00B00593"/>
    <w:rsid w:val="00B23657"/>
    <w:rsid w:val="00B27539"/>
    <w:rsid w:val="00B411A4"/>
    <w:rsid w:val="00B576E6"/>
    <w:rsid w:val="00B6310E"/>
    <w:rsid w:val="00B71678"/>
    <w:rsid w:val="00B76D91"/>
    <w:rsid w:val="00B87C4F"/>
    <w:rsid w:val="00B903D0"/>
    <w:rsid w:val="00B9181A"/>
    <w:rsid w:val="00B9502A"/>
    <w:rsid w:val="00BA0025"/>
    <w:rsid w:val="00BB6AA5"/>
    <w:rsid w:val="00BC35BB"/>
    <w:rsid w:val="00BD1DB4"/>
    <w:rsid w:val="00BE23D4"/>
    <w:rsid w:val="00BE2408"/>
    <w:rsid w:val="00BE4F8A"/>
    <w:rsid w:val="00BF6EA8"/>
    <w:rsid w:val="00C230B2"/>
    <w:rsid w:val="00C23C72"/>
    <w:rsid w:val="00C52EFF"/>
    <w:rsid w:val="00C764AE"/>
    <w:rsid w:val="00C816DA"/>
    <w:rsid w:val="00C91196"/>
    <w:rsid w:val="00C9126F"/>
    <w:rsid w:val="00C94392"/>
    <w:rsid w:val="00C95BDC"/>
    <w:rsid w:val="00C96249"/>
    <w:rsid w:val="00CA2409"/>
    <w:rsid w:val="00CB3959"/>
    <w:rsid w:val="00CC0EDA"/>
    <w:rsid w:val="00CC3E60"/>
    <w:rsid w:val="00CD340F"/>
    <w:rsid w:val="00CF01FB"/>
    <w:rsid w:val="00D234A0"/>
    <w:rsid w:val="00D262E8"/>
    <w:rsid w:val="00D34065"/>
    <w:rsid w:val="00D37A14"/>
    <w:rsid w:val="00D555B0"/>
    <w:rsid w:val="00DA6B5A"/>
    <w:rsid w:val="00DC3287"/>
    <w:rsid w:val="00DE3174"/>
    <w:rsid w:val="00DF57EB"/>
    <w:rsid w:val="00E012AB"/>
    <w:rsid w:val="00E053CE"/>
    <w:rsid w:val="00E14CED"/>
    <w:rsid w:val="00E324BC"/>
    <w:rsid w:val="00E430B2"/>
    <w:rsid w:val="00E430D4"/>
    <w:rsid w:val="00E7748B"/>
    <w:rsid w:val="00E9412E"/>
    <w:rsid w:val="00EE091D"/>
    <w:rsid w:val="00EF1309"/>
    <w:rsid w:val="00EF7B28"/>
    <w:rsid w:val="00EF7BD0"/>
    <w:rsid w:val="00F0558A"/>
    <w:rsid w:val="00F059D9"/>
    <w:rsid w:val="00F148A7"/>
    <w:rsid w:val="00F31352"/>
    <w:rsid w:val="00F33A7A"/>
    <w:rsid w:val="00F45392"/>
    <w:rsid w:val="00F9476F"/>
    <w:rsid w:val="00F962C5"/>
    <w:rsid w:val="00FA0F78"/>
    <w:rsid w:val="00FC73F5"/>
    <w:rsid w:val="00FD25DF"/>
    <w:rsid w:val="00FD7B2B"/>
    <w:rsid w:val="00FE08A6"/>
    <w:rsid w:val="00FF1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151AF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4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48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48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48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E24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E2408"/>
    <w:rPr>
      <w:sz w:val="18"/>
      <w:szCs w:val="18"/>
    </w:rPr>
  </w:style>
  <w:style w:type="character" w:customStyle="1" w:styleId="1Char">
    <w:name w:val="标题 1 Char"/>
    <w:basedOn w:val="a0"/>
    <w:link w:val="1"/>
    <w:rsid w:val="00151AF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4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48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48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48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E24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E24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5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王崇虎</dc:creator>
  <cp:keywords/>
  <dc:description/>
  <cp:lastModifiedBy>岳华光</cp:lastModifiedBy>
  <cp:revision>24</cp:revision>
  <cp:lastPrinted>2019-01-14T09:05:00Z</cp:lastPrinted>
  <dcterms:created xsi:type="dcterms:W3CDTF">2018-01-15T10:09:00Z</dcterms:created>
  <dcterms:modified xsi:type="dcterms:W3CDTF">2019-01-15T00:55:00Z</dcterms:modified>
</cp:coreProperties>
</file>