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5142D4" w:rsidRDefault="00AB20BB" w:rsidP="005142D4">
      <w:pPr>
        <w:spacing w:before="100" w:beforeAutospacing="1" w:after="100" w:afterAutospacing="1" w:line="360" w:lineRule="auto"/>
        <w:jc w:val="left"/>
        <w:rPr>
          <w:rFonts w:ascii="黑体" w:eastAsia="黑体" w:hAnsi="黑体"/>
          <w:sz w:val="32"/>
          <w:szCs w:val="32"/>
        </w:rPr>
      </w:pPr>
      <w:r>
        <w:rPr>
          <w:rFonts w:ascii="黑体" w:eastAsia="黑体" w:hAnsi="黑体"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5142D4">
        <w:rPr>
          <w:rFonts w:ascii="黑体" w:eastAsia="黑体" w:hAnsi="黑体" w:hint="eastAsia"/>
          <w:sz w:val="32"/>
          <w:szCs w:val="32"/>
        </w:rPr>
        <w:instrText>ADDIN CNKISM.UserStyle</w:instrText>
      </w:r>
      <w:r>
        <w:rPr>
          <w:rFonts w:ascii="黑体" w:eastAsia="黑体" w:hAnsi="黑体" w:hint="eastAsia"/>
          <w:sz w:val="32"/>
          <w:szCs w:val="32"/>
        </w:rPr>
      </w:r>
      <w:r>
        <w:rPr>
          <w:rFonts w:ascii="黑体" w:eastAsia="黑体" w:hAnsi="黑体" w:hint="eastAsia"/>
          <w:sz w:val="32"/>
          <w:szCs w:val="32"/>
        </w:rPr>
        <w:fldChar w:fldCharType="end"/>
      </w:r>
      <w:r w:rsidR="005142D4">
        <w:rPr>
          <w:rFonts w:ascii="黑体" w:eastAsia="黑体" w:hAnsi="黑体" w:hint="eastAsia"/>
          <w:sz w:val="32"/>
          <w:szCs w:val="32"/>
        </w:rPr>
        <w:t>附件1</w:t>
      </w:r>
    </w:p>
    <w:p w:rsidR="00FC0B5F" w:rsidRDefault="00DE3640">
      <w:pPr>
        <w:jc w:val="center"/>
        <w:rPr>
          <w:rFonts w:ascii="方正小标宋简体" w:eastAsia="方正小标宋简体" w:hAnsi="宋体" w:cs="黑体"/>
          <w:bCs/>
          <w:spacing w:val="-2"/>
          <w:sz w:val="44"/>
          <w:szCs w:val="44"/>
        </w:rPr>
      </w:pPr>
      <w:r>
        <w:rPr>
          <w:rFonts w:ascii="方正小标宋简体" w:eastAsia="方正小标宋简体" w:hAnsi="宋体" w:cs="黑体" w:hint="eastAsia"/>
          <w:bCs/>
          <w:spacing w:val="-2"/>
          <w:sz w:val="44"/>
          <w:szCs w:val="44"/>
        </w:rPr>
        <w:t>资产评估专家指引——资产评估中的</w:t>
      </w:r>
    </w:p>
    <w:p w:rsidR="00FC0B5F" w:rsidRDefault="00DE3640">
      <w:pPr>
        <w:jc w:val="center"/>
        <w:rPr>
          <w:rFonts w:ascii="方正小标宋简体" w:eastAsia="方正小标宋简体" w:hAnsi="宋体" w:cs="黑体"/>
          <w:bCs/>
          <w:spacing w:val="-2"/>
          <w:sz w:val="44"/>
          <w:szCs w:val="44"/>
        </w:rPr>
      </w:pPr>
      <w:r>
        <w:rPr>
          <w:rFonts w:ascii="方正小标宋简体" w:eastAsia="方正小标宋简体" w:hAnsi="宋体" w:cs="黑体" w:hint="eastAsia"/>
          <w:bCs/>
          <w:spacing w:val="-2"/>
          <w:sz w:val="44"/>
          <w:szCs w:val="44"/>
        </w:rPr>
        <w:t>核查验证（征求意见稿）</w:t>
      </w:r>
    </w:p>
    <w:p w:rsidR="00FC0B5F" w:rsidRDefault="00FC0B5F">
      <w:pPr>
        <w:rPr>
          <w:rFonts w:ascii="宋体" w:eastAsia="宋体" w:hAnsi="宋体" w:cs="黑体"/>
          <w:b/>
          <w:bCs/>
          <w:spacing w:val="-2"/>
          <w:sz w:val="28"/>
          <w:szCs w:val="28"/>
        </w:rPr>
      </w:pPr>
    </w:p>
    <w:p w:rsidR="00FC0B5F" w:rsidRDefault="00DE3640">
      <w:pPr>
        <w:spacing w:line="620" w:lineRule="atLeas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本专家</w:t>
      </w:r>
      <w:proofErr w:type="gramEnd"/>
      <w:r>
        <w:rPr>
          <w:rFonts w:ascii="仿宋_GB2312" w:eastAsia="仿宋_GB2312" w:hAnsi="宋体" w:hint="eastAsia"/>
          <w:sz w:val="32"/>
          <w:szCs w:val="32"/>
        </w:rPr>
        <w:t>指引是一种专家建议。评估机构执行资产评估业务，可以参照</w:t>
      </w:r>
      <w:proofErr w:type="gramStart"/>
      <w:r>
        <w:rPr>
          <w:rFonts w:ascii="仿宋_GB2312" w:eastAsia="仿宋_GB2312" w:hAnsi="宋体" w:hint="eastAsia"/>
          <w:sz w:val="32"/>
          <w:szCs w:val="32"/>
        </w:rPr>
        <w:t>本专家</w:t>
      </w:r>
      <w:proofErr w:type="gramEnd"/>
      <w:r>
        <w:rPr>
          <w:rFonts w:ascii="仿宋_GB2312" w:eastAsia="仿宋_GB2312" w:hAnsi="宋体" w:hint="eastAsia"/>
          <w:sz w:val="32"/>
          <w:szCs w:val="32"/>
        </w:rPr>
        <w:t>指引，也可以根据具体情况采用其他适当的做法。中国资产评估协会将根据业务发展，对</w:t>
      </w:r>
      <w:proofErr w:type="gramStart"/>
      <w:r>
        <w:rPr>
          <w:rFonts w:ascii="仿宋_GB2312" w:eastAsia="仿宋_GB2312" w:hAnsi="宋体" w:hint="eastAsia"/>
          <w:sz w:val="32"/>
          <w:szCs w:val="32"/>
        </w:rPr>
        <w:t>本专家</w:t>
      </w:r>
      <w:proofErr w:type="gramEnd"/>
      <w:r>
        <w:rPr>
          <w:rFonts w:ascii="仿宋_GB2312" w:eastAsia="仿宋_GB2312" w:hAnsi="宋体" w:hint="eastAsia"/>
          <w:sz w:val="32"/>
          <w:szCs w:val="32"/>
        </w:rPr>
        <w:t>指引进行更新。</w:t>
      </w:r>
    </w:p>
    <w:p w:rsidR="00FC0B5F" w:rsidRDefault="00DE3640" w:rsidP="00B20C25">
      <w:pPr>
        <w:spacing w:beforeLines="100" w:afterLines="100" w:line="620" w:lineRule="atLeas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引言</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第一条</w:t>
      </w:r>
      <w:r>
        <w:rPr>
          <w:rFonts w:ascii="仿宋_GB2312" w:eastAsia="仿宋_GB2312" w:hAnsi="宋体" w:hint="eastAsia"/>
          <w:sz w:val="32"/>
          <w:szCs w:val="32"/>
        </w:rPr>
        <w:t xml:space="preserve"> 根据《中华人民共和国资产评估法》《资产评估基本准则》的规定，资产评估专业人员应当依法对资产评估活动中使用的有关文件、证明和资料的真实性、准确性、完整性进行核查和验证。为了指导资产评估专业人员在执业过程中履行适当的核查验证程序，中国资产评估协会组织制定了</w:t>
      </w:r>
      <w:proofErr w:type="gramStart"/>
      <w:r>
        <w:rPr>
          <w:rFonts w:ascii="仿宋_GB2312" w:eastAsia="仿宋_GB2312" w:hAnsi="宋体" w:hint="eastAsia"/>
          <w:sz w:val="32"/>
          <w:szCs w:val="32"/>
        </w:rPr>
        <w:t>本专家</w:t>
      </w:r>
      <w:proofErr w:type="gramEnd"/>
      <w:r>
        <w:rPr>
          <w:rFonts w:ascii="仿宋_GB2312" w:eastAsia="仿宋_GB2312" w:hAnsi="宋体" w:hint="eastAsia"/>
          <w:sz w:val="32"/>
          <w:szCs w:val="32"/>
        </w:rPr>
        <w:t>指引。</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第二条</w:t>
      </w:r>
      <w:r>
        <w:rPr>
          <w:rFonts w:ascii="仿宋_GB2312" w:eastAsia="仿宋_GB2312" w:hAnsi="宋体"/>
          <w:sz w:val="32"/>
          <w:szCs w:val="32"/>
        </w:rPr>
        <w:t xml:space="preserve"> </w:t>
      </w:r>
      <w:proofErr w:type="gramStart"/>
      <w:r>
        <w:rPr>
          <w:rFonts w:ascii="仿宋_GB2312" w:eastAsia="仿宋_GB2312" w:hAnsi="宋体" w:hint="eastAsia"/>
          <w:sz w:val="32"/>
          <w:szCs w:val="32"/>
        </w:rPr>
        <w:t>本专家指引仅供资产</w:t>
      </w:r>
      <w:proofErr w:type="gramEnd"/>
      <w:r>
        <w:rPr>
          <w:rFonts w:ascii="仿宋_GB2312" w:eastAsia="仿宋_GB2312" w:hAnsi="宋体" w:hint="eastAsia"/>
          <w:sz w:val="32"/>
          <w:szCs w:val="32"/>
        </w:rPr>
        <w:t>评估专业人员在执行核查验证程序时参考，不能替代相关法律法规、资产评估准则以及资产评估专业人员的职业判断。</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第三条</w:t>
      </w:r>
      <w:r>
        <w:rPr>
          <w:rFonts w:ascii="仿宋_GB2312" w:eastAsia="仿宋_GB2312" w:hAnsi="宋体"/>
          <w:sz w:val="32"/>
          <w:szCs w:val="32"/>
        </w:rPr>
        <w:t xml:space="preserve"> </w:t>
      </w:r>
      <w:r>
        <w:rPr>
          <w:rFonts w:ascii="仿宋_GB2312" w:eastAsia="仿宋_GB2312" w:hAnsi="宋体" w:hint="eastAsia"/>
          <w:sz w:val="32"/>
          <w:szCs w:val="32"/>
        </w:rPr>
        <w:t>核查验证对象是指资产评估专业人员在执行资</w:t>
      </w:r>
      <w:r>
        <w:rPr>
          <w:rFonts w:ascii="仿宋_GB2312" w:eastAsia="仿宋_GB2312" w:hAnsi="宋体" w:hint="eastAsia"/>
          <w:sz w:val="32"/>
          <w:szCs w:val="32"/>
        </w:rPr>
        <w:lastRenderedPageBreak/>
        <w:t>产评估业务时可以通过合法途径获得并使用的有关文件、证明和资料。</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文件主要是指资产评估专业人员收集的法律、行政法规和政策等材料。</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证明主要指权属证明材料，权属证明是能够证明资产产权归属与评估对象一致的材料。</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资料主要包括财务会计信息、行业资讯、专业报告等。</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sz w:val="32"/>
          <w:szCs w:val="32"/>
        </w:rPr>
        <w:t>核查验证对象可以是资产评估相关当事人提供的，也可以是资产评估专业人员</w:t>
      </w:r>
      <w:r>
        <w:rPr>
          <w:rFonts w:ascii="仿宋_GB2312" w:eastAsia="仿宋_GB2312" w:hAnsi="宋体" w:hint="eastAsia"/>
          <w:sz w:val="32"/>
          <w:szCs w:val="32"/>
        </w:rPr>
        <w:t>从市场独立收集</w:t>
      </w:r>
      <w:r>
        <w:rPr>
          <w:rFonts w:ascii="仿宋_GB2312" w:eastAsia="仿宋_GB2312" w:hAnsi="宋体"/>
          <w:sz w:val="32"/>
          <w:szCs w:val="32"/>
        </w:rPr>
        <w:t>的，或者</w:t>
      </w:r>
      <w:r>
        <w:rPr>
          <w:rFonts w:ascii="仿宋_GB2312" w:eastAsia="仿宋_GB2312" w:hAnsi="宋体" w:hint="eastAsia"/>
          <w:sz w:val="32"/>
          <w:szCs w:val="32"/>
        </w:rPr>
        <w:t>是</w:t>
      </w:r>
      <w:r>
        <w:rPr>
          <w:rFonts w:ascii="仿宋_GB2312" w:eastAsia="仿宋_GB2312" w:hAnsi="宋体"/>
          <w:sz w:val="32"/>
          <w:szCs w:val="32"/>
        </w:rPr>
        <w:t>政府部门、</w:t>
      </w:r>
      <w:r>
        <w:rPr>
          <w:rFonts w:ascii="仿宋_GB2312" w:eastAsia="仿宋_GB2312" w:hAnsi="宋体" w:hint="eastAsia"/>
          <w:sz w:val="32"/>
          <w:szCs w:val="32"/>
        </w:rPr>
        <w:t>司法机关及</w:t>
      </w:r>
      <w:r>
        <w:rPr>
          <w:rFonts w:ascii="仿宋_GB2312" w:eastAsia="仿宋_GB2312" w:hAnsi="宋体"/>
          <w:sz w:val="32"/>
          <w:szCs w:val="32"/>
        </w:rPr>
        <w:t>各类专业机构</w:t>
      </w:r>
      <w:r>
        <w:rPr>
          <w:rFonts w:ascii="仿宋_GB2312" w:eastAsia="仿宋_GB2312" w:hAnsi="宋体" w:hint="eastAsia"/>
          <w:sz w:val="32"/>
          <w:szCs w:val="32"/>
        </w:rPr>
        <w:t>、</w:t>
      </w:r>
      <w:r>
        <w:rPr>
          <w:rFonts w:ascii="仿宋_GB2312" w:eastAsia="仿宋_GB2312" w:hAnsi="宋体"/>
          <w:sz w:val="32"/>
          <w:szCs w:val="32"/>
        </w:rPr>
        <w:t>其他组织发布的。</w:t>
      </w:r>
    </w:p>
    <w:p w:rsidR="00FC0B5F" w:rsidRDefault="00DE3640" w:rsidP="00B20C25">
      <w:pPr>
        <w:spacing w:beforeLines="100" w:afterLines="100" w:line="620" w:lineRule="atLeas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基本遵循</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第四条</w:t>
      </w:r>
      <w:r>
        <w:rPr>
          <w:rFonts w:ascii="仿宋_GB2312" w:eastAsia="仿宋_GB2312" w:hAnsi="宋体"/>
          <w:sz w:val="32"/>
          <w:szCs w:val="32"/>
        </w:rPr>
        <w:t xml:space="preserve"> </w:t>
      </w:r>
      <w:r>
        <w:rPr>
          <w:rFonts w:ascii="仿宋_GB2312" w:eastAsia="仿宋_GB2312" w:hAnsi="宋体" w:hint="eastAsia"/>
          <w:sz w:val="32"/>
          <w:szCs w:val="32"/>
        </w:rPr>
        <w:t>核查验证是评估程序中的一个重要环节，</w:t>
      </w:r>
      <w:r>
        <w:rPr>
          <w:rFonts w:ascii="仿宋_GB2312" w:eastAsia="仿宋_GB2312" w:hAnsi="宋体"/>
          <w:sz w:val="32"/>
          <w:szCs w:val="32"/>
        </w:rPr>
        <w:t>资产评估专业人员</w:t>
      </w:r>
      <w:r>
        <w:rPr>
          <w:rFonts w:ascii="仿宋_GB2312" w:eastAsia="仿宋_GB2312" w:hAnsi="宋体" w:hint="eastAsia"/>
          <w:sz w:val="32"/>
          <w:szCs w:val="32"/>
        </w:rPr>
        <w:t>根据</w:t>
      </w:r>
      <w:r>
        <w:rPr>
          <w:rFonts w:ascii="仿宋_GB2312" w:eastAsia="仿宋_GB2312" w:hAnsi="宋体"/>
          <w:sz w:val="32"/>
          <w:szCs w:val="32"/>
        </w:rPr>
        <w:t>项目风险</w:t>
      </w:r>
      <w:r>
        <w:rPr>
          <w:rFonts w:ascii="仿宋_GB2312" w:eastAsia="仿宋_GB2312" w:hAnsi="宋体" w:hint="eastAsia"/>
          <w:sz w:val="32"/>
          <w:szCs w:val="32"/>
        </w:rPr>
        <w:t>及业务</w:t>
      </w:r>
      <w:r>
        <w:rPr>
          <w:rFonts w:ascii="仿宋_GB2312" w:eastAsia="仿宋_GB2312" w:hAnsi="宋体"/>
          <w:sz w:val="32"/>
          <w:szCs w:val="32"/>
        </w:rPr>
        <w:t>质量控制要求</w:t>
      </w:r>
      <w:r>
        <w:rPr>
          <w:rFonts w:ascii="仿宋_GB2312" w:eastAsia="仿宋_GB2312" w:hAnsi="宋体" w:hint="eastAsia"/>
          <w:sz w:val="32"/>
          <w:szCs w:val="32"/>
        </w:rPr>
        <w:t>，在执行核查</w:t>
      </w:r>
      <w:r>
        <w:rPr>
          <w:rFonts w:ascii="仿宋_GB2312" w:eastAsia="仿宋_GB2312" w:hAnsi="宋体"/>
          <w:sz w:val="32"/>
          <w:szCs w:val="32"/>
        </w:rPr>
        <w:t>验证</w:t>
      </w:r>
      <w:r>
        <w:rPr>
          <w:rFonts w:ascii="仿宋_GB2312" w:eastAsia="仿宋_GB2312" w:hAnsi="宋体" w:hint="eastAsia"/>
          <w:sz w:val="32"/>
          <w:szCs w:val="32"/>
        </w:rPr>
        <w:t>程序时可以根据资料对评估结论的重要性水平来决定实施核查验证程序的范围。核查验证重要性水平确定应当根据评估目的、被评估单位内控状况、相关资料收集情况、评估对象金额及数量等因素进行综合分析后由资产评估专业人员确定。</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第五条</w:t>
      </w:r>
      <w:r>
        <w:rPr>
          <w:rFonts w:ascii="仿宋_GB2312" w:eastAsia="仿宋_GB2312" w:hAnsi="宋体"/>
          <w:sz w:val="32"/>
          <w:szCs w:val="32"/>
        </w:rPr>
        <w:t xml:space="preserve"> </w:t>
      </w:r>
      <w:r>
        <w:rPr>
          <w:rFonts w:ascii="仿宋_GB2312" w:eastAsia="仿宋_GB2312" w:hAnsi="宋体" w:hint="eastAsia"/>
          <w:sz w:val="32"/>
          <w:szCs w:val="32"/>
        </w:rPr>
        <w:t>资产评估专业人员在分析判断某一资料的真实性、准确性和完整性时，通常需要针对该评估资料采取相应的核查验证方法。若计划选择的核查验证方法无法实施时，</w:t>
      </w:r>
      <w:r>
        <w:rPr>
          <w:rFonts w:ascii="仿宋_GB2312" w:eastAsia="仿宋_GB2312" w:hAnsi="宋体" w:hint="eastAsia"/>
          <w:sz w:val="32"/>
          <w:szCs w:val="32"/>
        </w:rPr>
        <w:lastRenderedPageBreak/>
        <w:t>资产评估专业人员应当对该具体事项进行评判，以确定是否采取其他替代程序完成核查验证工作。</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如确实无法实地走访的，应当采用其他方式进行核查，如电话访谈、邮件、</w:t>
      </w:r>
      <w:proofErr w:type="gramStart"/>
      <w:r>
        <w:rPr>
          <w:rFonts w:ascii="仿宋_GB2312" w:eastAsia="仿宋_GB2312" w:hAnsi="宋体" w:hint="eastAsia"/>
          <w:sz w:val="32"/>
          <w:szCs w:val="32"/>
        </w:rPr>
        <w:t>询</w:t>
      </w:r>
      <w:proofErr w:type="gramEnd"/>
      <w:r>
        <w:rPr>
          <w:rFonts w:ascii="仿宋_GB2312" w:eastAsia="仿宋_GB2312" w:hAnsi="宋体" w:hint="eastAsia"/>
          <w:sz w:val="32"/>
          <w:szCs w:val="32"/>
        </w:rPr>
        <w:t>证函、互联网核查等；如</w:t>
      </w:r>
      <w:r>
        <w:rPr>
          <w:rFonts w:ascii="仿宋_GB2312" w:eastAsia="仿宋_GB2312" w:hAnsi="宋体"/>
          <w:sz w:val="32"/>
          <w:szCs w:val="32"/>
        </w:rPr>
        <w:t>被评估单位</w:t>
      </w:r>
      <w:r>
        <w:rPr>
          <w:rFonts w:ascii="仿宋_GB2312" w:eastAsia="仿宋_GB2312" w:hAnsi="宋体" w:hint="eastAsia"/>
          <w:sz w:val="32"/>
          <w:szCs w:val="32"/>
        </w:rPr>
        <w:t>不提供</w:t>
      </w:r>
      <w:r>
        <w:rPr>
          <w:rFonts w:ascii="仿宋_GB2312" w:eastAsia="仿宋_GB2312" w:hAnsi="宋体"/>
          <w:sz w:val="32"/>
          <w:szCs w:val="32"/>
        </w:rPr>
        <w:t>以往</w:t>
      </w:r>
      <w:r>
        <w:rPr>
          <w:rFonts w:ascii="仿宋_GB2312" w:eastAsia="仿宋_GB2312" w:hAnsi="宋体" w:hint="eastAsia"/>
          <w:sz w:val="32"/>
          <w:szCs w:val="32"/>
        </w:rPr>
        <w:t>评估及交易资料的</w:t>
      </w:r>
      <w:r>
        <w:rPr>
          <w:rFonts w:ascii="仿宋_GB2312" w:eastAsia="仿宋_GB2312" w:hAnsi="宋体"/>
          <w:sz w:val="32"/>
          <w:szCs w:val="32"/>
        </w:rPr>
        <w:t>，</w:t>
      </w:r>
      <w:r>
        <w:rPr>
          <w:rFonts w:ascii="仿宋_GB2312" w:eastAsia="仿宋_GB2312" w:hAnsi="宋体" w:hint="eastAsia"/>
          <w:sz w:val="32"/>
          <w:szCs w:val="32"/>
        </w:rPr>
        <w:t>资产</w:t>
      </w:r>
      <w:r>
        <w:rPr>
          <w:rFonts w:ascii="仿宋_GB2312" w:eastAsia="仿宋_GB2312" w:hAnsi="宋体"/>
          <w:sz w:val="32"/>
          <w:szCs w:val="32"/>
        </w:rPr>
        <w:t>评估</w:t>
      </w:r>
      <w:r>
        <w:rPr>
          <w:rFonts w:ascii="仿宋_GB2312" w:eastAsia="仿宋_GB2312" w:hAnsi="宋体" w:hint="eastAsia"/>
          <w:sz w:val="32"/>
          <w:szCs w:val="32"/>
        </w:rPr>
        <w:t>专业</w:t>
      </w:r>
      <w:r>
        <w:rPr>
          <w:rFonts w:ascii="仿宋_GB2312" w:eastAsia="仿宋_GB2312" w:hAnsi="宋体"/>
          <w:sz w:val="32"/>
          <w:szCs w:val="32"/>
        </w:rPr>
        <w:t>人员可通过公共网站</w:t>
      </w:r>
      <w:r>
        <w:rPr>
          <w:rFonts w:ascii="仿宋_GB2312" w:eastAsia="仿宋_GB2312" w:hAnsi="宋体" w:hint="eastAsia"/>
          <w:sz w:val="32"/>
          <w:szCs w:val="32"/>
        </w:rPr>
        <w:t>、</w:t>
      </w:r>
      <w:r>
        <w:rPr>
          <w:rFonts w:ascii="仿宋_GB2312" w:eastAsia="仿宋_GB2312" w:hAnsi="宋体"/>
          <w:sz w:val="32"/>
          <w:szCs w:val="32"/>
        </w:rPr>
        <w:t>专业网站（</w:t>
      </w:r>
      <w:r>
        <w:rPr>
          <w:rFonts w:ascii="仿宋_GB2312" w:eastAsia="仿宋_GB2312" w:hAnsi="宋体" w:hint="eastAsia"/>
          <w:sz w:val="32"/>
          <w:szCs w:val="32"/>
        </w:rPr>
        <w:t>如</w:t>
      </w:r>
      <w:r>
        <w:rPr>
          <w:rFonts w:ascii="仿宋_GB2312" w:eastAsia="仿宋_GB2312" w:hAnsi="宋体"/>
          <w:sz w:val="32"/>
          <w:szCs w:val="32"/>
        </w:rPr>
        <w:t>证监会官网、</w:t>
      </w:r>
      <w:r>
        <w:rPr>
          <w:rFonts w:ascii="仿宋_GB2312" w:eastAsia="仿宋_GB2312" w:hAnsi="宋体" w:hint="eastAsia"/>
          <w:sz w:val="32"/>
          <w:szCs w:val="32"/>
        </w:rPr>
        <w:t>深交所</w:t>
      </w:r>
      <w:r>
        <w:rPr>
          <w:rFonts w:ascii="仿宋_GB2312" w:eastAsia="仿宋_GB2312" w:hAnsi="宋体"/>
          <w:sz w:val="32"/>
          <w:szCs w:val="32"/>
        </w:rPr>
        <w:t>及上交</w:t>
      </w:r>
      <w:proofErr w:type="gramStart"/>
      <w:r>
        <w:rPr>
          <w:rFonts w:ascii="仿宋_GB2312" w:eastAsia="仿宋_GB2312" w:hAnsi="宋体"/>
          <w:sz w:val="32"/>
          <w:szCs w:val="32"/>
        </w:rPr>
        <w:t>所官网等</w:t>
      </w:r>
      <w:proofErr w:type="gramEnd"/>
      <w:r>
        <w:rPr>
          <w:rFonts w:ascii="仿宋_GB2312" w:eastAsia="仿宋_GB2312" w:hAnsi="宋体"/>
          <w:sz w:val="32"/>
          <w:szCs w:val="32"/>
        </w:rPr>
        <w:t>）</w:t>
      </w:r>
      <w:r>
        <w:rPr>
          <w:rFonts w:ascii="仿宋_GB2312" w:eastAsia="仿宋_GB2312" w:hAnsi="宋体" w:hint="eastAsia"/>
          <w:sz w:val="32"/>
          <w:szCs w:val="32"/>
        </w:rPr>
        <w:t>及</w:t>
      </w:r>
      <w:r>
        <w:rPr>
          <w:rFonts w:ascii="仿宋_GB2312" w:eastAsia="仿宋_GB2312" w:hAnsi="宋体"/>
          <w:sz w:val="32"/>
          <w:szCs w:val="32"/>
        </w:rPr>
        <w:t>相关媒体</w:t>
      </w:r>
      <w:r>
        <w:rPr>
          <w:rFonts w:ascii="仿宋_GB2312" w:eastAsia="仿宋_GB2312" w:hAnsi="宋体" w:hint="eastAsia"/>
          <w:sz w:val="32"/>
          <w:szCs w:val="32"/>
        </w:rPr>
        <w:t>发布</w:t>
      </w:r>
      <w:r>
        <w:rPr>
          <w:rFonts w:ascii="仿宋_GB2312" w:eastAsia="仿宋_GB2312" w:hAnsi="宋体"/>
          <w:sz w:val="32"/>
          <w:szCs w:val="32"/>
        </w:rPr>
        <w:t>的信息，</w:t>
      </w:r>
      <w:r>
        <w:rPr>
          <w:rFonts w:ascii="仿宋_GB2312" w:eastAsia="仿宋_GB2312" w:hAnsi="宋体" w:hint="eastAsia"/>
          <w:sz w:val="32"/>
          <w:szCs w:val="32"/>
        </w:rPr>
        <w:t>获取</w:t>
      </w:r>
      <w:r>
        <w:rPr>
          <w:rFonts w:ascii="仿宋_GB2312" w:eastAsia="仿宋_GB2312" w:hAnsi="宋体"/>
          <w:sz w:val="32"/>
          <w:szCs w:val="32"/>
        </w:rPr>
        <w:t>相关资料进行核</w:t>
      </w:r>
      <w:r>
        <w:rPr>
          <w:rFonts w:ascii="仿宋_GB2312" w:eastAsia="仿宋_GB2312" w:hAnsi="宋体" w:hint="eastAsia"/>
          <w:sz w:val="32"/>
          <w:szCs w:val="32"/>
        </w:rPr>
        <w:t>查</w:t>
      </w:r>
      <w:r>
        <w:rPr>
          <w:rFonts w:ascii="仿宋_GB2312" w:eastAsia="仿宋_GB2312" w:hAnsi="宋体"/>
          <w:sz w:val="32"/>
          <w:szCs w:val="32"/>
        </w:rPr>
        <w:t>。</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第六条</w:t>
      </w:r>
      <w:r>
        <w:rPr>
          <w:rFonts w:ascii="仿宋_GB2312" w:eastAsia="仿宋_GB2312" w:hAnsi="宋体" w:hint="eastAsia"/>
          <w:sz w:val="32"/>
          <w:szCs w:val="32"/>
        </w:rPr>
        <w:t xml:space="preserve"> 对超出资产评估专业人员能力范畴的核查验证事项，资产评估专业人员可以委托或者要求委托人委托相关机构出具专业意见，具体参照《资产评估执业准则</w:t>
      </w:r>
      <w:r>
        <w:rPr>
          <w:rFonts w:ascii="仿宋_GB2312" w:eastAsia="仿宋_GB2312" w:hAnsi="宋体" w:cs="宋体"/>
          <w:kern w:val="0"/>
          <w:sz w:val="32"/>
          <w:szCs w:val="32"/>
        </w:rPr>
        <w:t>——</w:t>
      </w:r>
      <w:r>
        <w:rPr>
          <w:rFonts w:ascii="仿宋_GB2312" w:eastAsia="仿宋_GB2312" w:hAnsi="宋体"/>
          <w:sz w:val="32"/>
          <w:szCs w:val="32"/>
        </w:rPr>
        <w:t>利用专家工作及相关报告》</w:t>
      </w:r>
      <w:r>
        <w:rPr>
          <w:rFonts w:ascii="仿宋_GB2312" w:eastAsia="仿宋_GB2312" w:hAnsi="宋体" w:hint="eastAsia"/>
          <w:sz w:val="32"/>
          <w:szCs w:val="32"/>
        </w:rPr>
        <w:t>并在评估报告中予以披露。对无法进行核查验证的事项，可以根据其对评估结论的影响程度采取在资产评估报告中披露等措施。</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第七条</w:t>
      </w:r>
      <w:r>
        <w:rPr>
          <w:rFonts w:ascii="仿宋_GB2312" w:eastAsia="仿宋_GB2312" w:hAnsi="宋体" w:hint="eastAsia"/>
          <w:sz w:val="32"/>
          <w:szCs w:val="32"/>
        </w:rPr>
        <w:t xml:space="preserve"> 履行核查验证程序的资产评估专业人员应当是具体执行评估项目的人员，且具备必要的专业知识和实践经验。</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第八条</w:t>
      </w:r>
      <w:r>
        <w:rPr>
          <w:rFonts w:ascii="仿宋_GB2312" w:eastAsia="仿宋_GB2312" w:hAnsi="宋体" w:hint="eastAsia"/>
          <w:sz w:val="32"/>
          <w:szCs w:val="32"/>
        </w:rPr>
        <w:t xml:space="preserve"> 对核查验证程序执行情况的内部审核，应当关注核查验证所采用的方法是否适用、恰当，核查验证的结果是否客观、有效。</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第九条</w:t>
      </w:r>
      <w:r>
        <w:rPr>
          <w:rFonts w:ascii="仿宋_GB2312" w:eastAsia="仿宋_GB2312" w:hAnsi="宋体" w:hint="eastAsia"/>
          <w:sz w:val="32"/>
          <w:szCs w:val="32"/>
        </w:rPr>
        <w:t xml:space="preserve"> 资产评估专业人员执行核查验证所涉及的工作底稿的内容，因评估目的、评估对象、评估方法、评估条件和核查验证实施方式等不同而有所差异。</w:t>
      </w:r>
      <w:proofErr w:type="gramStart"/>
      <w:r>
        <w:rPr>
          <w:rFonts w:ascii="仿宋_GB2312" w:eastAsia="仿宋_GB2312" w:hAnsi="宋体" w:hint="eastAsia"/>
          <w:sz w:val="32"/>
          <w:szCs w:val="32"/>
        </w:rPr>
        <w:t>本专家</w:t>
      </w:r>
      <w:proofErr w:type="gramEnd"/>
      <w:r>
        <w:rPr>
          <w:rFonts w:ascii="仿宋_GB2312" w:eastAsia="仿宋_GB2312" w:hAnsi="宋体" w:hint="eastAsia"/>
          <w:sz w:val="32"/>
          <w:szCs w:val="32"/>
        </w:rPr>
        <w:t>指引提示关</w:t>
      </w:r>
      <w:r>
        <w:rPr>
          <w:rFonts w:ascii="仿宋_GB2312" w:eastAsia="仿宋_GB2312" w:hAnsi="宋体" w:hint="eastAsia"/>
          <w:sz w:val="32"/>
          <w:szCs w:val="32"/>
        </w:rPr>
        <w:lastRenderedPageBreak/>
        <w:t>注如下事项：</w:t>
      </w:r>
    </w:p>
    <w:p w:rsidR="00FC0B5F" w:rsidRDefault="00B20C25">
      <w:pPr>
        <w:spacing w:line="620" w:lineRule="atLeast"/>
        <w:ind w:firstLineChars="200" w:firstLine="640"/>
        <w:rPr>
          <w:rFonts w:ascii="仿宋_GB2312" w:eastAsia="仿宋_GB2312" w:hAnsi="宋体"/>
          <w:sz w:val="32"/>
          <w:szCs w:val="32"/>
        </w:rPr>
      </w:pPr>
      <w:r w:rsidRPr="00B20C25">
        <w:rPr>
          <w:rFonts w:ascii="仿宋_GB2312" w:eastAsia="仿宋_GB2312" w:hAnsi="宋体" w:hint="eastAsia"/>
          <w:sz w:val="32"/>
          <w:szCs w:val="32"/>
        </w:rPr>
        <w:t>（一）</w:t>
      </w:r>
      <w:r w:rsidR="00DE3640">
        <w:rPr>
          <w:rFonts w:ascii="仿宋_GB2312" w:eastAsia="仿宋_GB2312" w:hAnsi="宋体" w:hint="eastAsia"/>
          <w:sz w:val="32"/>
          <w:szCs w:val="32"/>
        </w:rPr>
        <w:t>访谈包括面谈</w:t>
      </w:r>
      <w:r w:rsidR="00DE3640">
        <w:rPr>
          <w:rFonts w:ascii="仿宋_GB2312" w:eastAsia="仿宋_GB2312" w:hAnsi="宋体"/>
          <w:sz w:val="32"/>
          <w:szCs w:val="32"/>
        </w:rPr>
        <w:t>及电话</w:t>
      </w:r>
      <w:r w:rsidR="00DE3640">
        <w:rPr>
          <w:rFonts w:ascii="仿宋_GB2312" w:eastAsia="仿宋_GB2312" w:hAnsi="宋体" w:hint="eastAsia"/>
          <w:sz w:val="32"/>
          <w:szCs w:val="32"/>
        </w:rPr>
        <w:t>访谈。采取面谈方式，应形成书面访谈记录，并由被</w:t>
      </w:r>
      <w:r w:rsidR="00DE3640">
        <w:rPr>
          <w:rFonts w:ascii="仿宋_GB2312" w:eastAsia="仿宋_GB2312" w:hAnsi="宋体"/>
          <w:sz w:val="32"/>
          <w:szCs w:val="32"/>
        </w:rPr>
        <w:t>访谈</w:t>
      </w:r>
      <w:r w:rsidR="00DE3640">
        <w:rPr>
          <w:rFonts w:ascii="仿宋_GB2312" w:eastAsia="仿宋_GB2312" w:hAnsi="宋体" w:hint="eastAsia"/>
          <w:sz w:val="32"/>
          <w:szCs w:val="32"/>
        </w:rPr>
        <w:t>人、</w:t>
      </w:r>
      <w:r w:rsidR="00DE3640">
        <w:rPr>
          <w:rFonts w:ascii="仿宋_GB2312" w:eastAsia="仿宋_GB2312" w:hAnsi="宋体"/>
          <w:sz w:val="32"/>
          <w:szCs w:val="32"/>
        </w:rPr>
        <w:t>访谈人签字</w:t>
      </w:r>
      <w:r w:rsidR="00DE3640">
        <w:rPr>
          <w:rFonts w:ascii="仿宋_GB2312" w:eastAsia="仿宋_GB2312" w:hAnsi="宋体" w:hint="eastAsia"/>
          <w:sz w:val="32"/>
          <w:szCs w:val="32"/>
        </w:rPr>
        <w:t>。</w:t>
      </w:r>
      <w:r w:rsidR="00DE3640">
        <w:rPr>
          <w:rFonts w:ascii="仿宋_GB2312" w:eastAsia="仿宋_GB2312" w:hAnsi="宋体"/>
          <w:sz w:val="32"/>
          <w:szCs w:val="32"/>
        </w:rPr>
        <w:t>如果</w:t>
      </w:r>
      <w:r w:rsidR="00DE3640">
        <w:rPr>
          <w:rFonts w:ascii="仿宋_GB2312" w:eastAsia="仿宋_GB2312" w:hAnsi="宋体" w:hint="eastAsia"/>
          <w:sz w:val="32"/>
          <w:szCs w:val="32"/>
        </w:rPr>
        <w:t>被</w:t>
      </w:r>
      <w:r w:rsidR="00DE3640">
        <w:rPr>
          <w:rFonts w:ascii="仿宋_GB2312" w:eastAsia="仿宋_GB2312" w:hAnsi="宋体"/>
          <w:sz w:val="32"/>
          <w:szCs w:val="32"/>
        </w:rPr>
        <w:t>访谈人</w:t>
      </w:r>
      <w:r w:rsidR="00DE3640">
        <w:rPr>
          <w:rFonts w:ascii="仿宋_GB2312" w:eastAsia="仿宋_GB2312" w:hAnsi="宋体" w:hint="eastAsia"/>
          <w:sz w:val="32"/>
          <w:szCs w:val="32"/>
        </w:rPr>
        <w:t>接受面谈，但不愿意在形成的书面访谈记录上</w:t>
      </w:r>
      <w:r w:rsidR="00DE3640">
        <w:rPr>
          <w:rFonts w:ascii="仿宋_GB2312" w:eastAsia="仿宋_GB2312" w:hAnsi="宋体"/>
          <w:sz w:val="32"/>
          <w:szCs w:val="32"/>
        </w:rPr>
        <w:t>签字</w:t>
      </w:r>
      <w:r w:rsidR="00DE3640">
        <w:rPr>
          <w:rFonts w:ascii="仿宋_GB2312" w:eastAsia="仿宋_GB2312" w:hAnsi="宋体" w:hint="eastAsia"/>
          <w:sz w:val="32"/>
          <w:szCs w:val="32"/>
        </w:rPr>
        <w:t>，访谈</w:t>
      </w:r>
      <w:r w:rsidR="00DE3640">
        <w:rPr>
          <w:rFonts w:ascii="仿宋_GB2312" w:eastAsia="仿宋_GB2312" w:hAnsi="宋体"/>
          <w:sz w:val="32"/>
          <w:szCs w:val="32"/>
        </w:rPr>
        <w:t>人</w:t>
      </w:r>
      <w:r w:rsidR="00DE3640">
        <w:rPr>
          <w:rFonts w:ascii="仿宋_GB2312" w:eastAsia="仿宋_GB2312" w:hAnsi="宋体" w:hint="eastAsia"/>
          <w:sz w:val="32"/>
          <w:szCs w:val="32"/>
        </w:rPr>
        <w:t>应当将访谈</w:t>
      </w:r>
      <w:r w:rsidR="00DE3640">
        <w:rPr>
          <w:rFonts w:ascii="仿宋_GB2312" w:eastAsia="仿宋_GB2312" w:hAnsi="宋体"/>
          <w:sz w:val="32"/>
          <w:szCs w:val="32"/>
        </w:rPr>
        <w:t>过程记录清楚，</w:t>
      </w:r>
      <w:r w:rsidR="00DE3640">
        <w:rPr>
          <w:rFonts w:ascii="仿宋_GB2312" w:eastAsia="仿宋_GB2312" w:hAnsi="宋体" w:hint="eastAsia"/>
          <w:sz w:val="32"/>
          <w:szCs w:val="32"/>
        </w:rPr>
        <w:t>并将该情况记录在工作底稿中；如果被</w:t>
      </w:r>
      <w:r w:rsidR="00DE3640">
        <w:rPr>
          <w:rFonts w:ascii="仿宋_GB2312" w:eastAsia="仿宋_GB2312" w:hAnsi="宋体"/>
          <w:sz w:val="32"/>
          <w:szCs w:val="32"/>
        </w:rPr>
        <w:t>访谈人</w:t>
      </w:r>
      <w:r w:rsidR="00DE3640">
        <w:rPr>
          <w:rFonts w:ascii="仿宋_GB2312" w:eastAsia="仿宋_GB2312" w:hAnsi="宋体" w:hint="eastAsia"/>
          <w:sz w:val="32"/>
          <w:szCs w:val="32"/>
        </w:rPr>
        <w:t>拒绝面谈，由经办资产评估专业人员在工作底稿中注明。</w:t>
      </w:r>
      <w:r w:rsidR="00DE3640">
        <w:rPr>
          <w:rFonts w:ascii="仿宋_GB2312" w:eastAsia="仿宋_GB2312" w:hAnsi="宋体"/>
          <w:sz w:val="32"/>
          <w:szCs w:val="32"/>
        </w:rPr>
        <w:t>电话访谈</w:t>
      </w:r>
      <w:r w:rsidR="00DE3640">
        <w:rPr>
          <w:rFonts w:ascii="仿宋_GB2312" w:eastAsia="仿宋_GB2312" w:hAnsi="宋体" w:hint="eastAsia"/>
          <w:sz w:val="32"/>
          <w:szCs w:val="32"/>
        </w:rPr>
        <w:t>可在征得对方同意的情况下进行录音，并将音频资料归入工作底稿中。</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sz w:val="32"/>
          <w:szCs w:val="32"/>
        </w:rPr>
        <w:t>网页查询应当制作查询</w:t>
      </w:r>
      <w:r>
        <w:rPr>
          <w:rFonts w:ascii="仿宋_GB2312" w:eastAsia="仿宋_GB2312" w:hAnsi="宋体" w:hint="eastAsia"/>
          <w:sz w:val="32"/>
          <w:szCs w:val="32"/>
        </w:rPr>
        <w:t>记录</w:t>
      </w:r>
      <w:r>
        <w:rPr>
          <w:rFonts w:ascii="仿宋_GB2312" w:eastAsia="仿宋_GB2312" w:hAnsi="宋体"/>
          <w:sz w:val="32"/>
          <w:szCs w:val="32"/>
        </w:rPr>
        <w:t>，包括时间、地点、内容</w:t>
      </w:r>
      <w:r>
        <w:rPr>
          <w:rFonts w:ascii="仿宋_GB2312" w:eastAsia="仿宋_GB2312" w:hAnsi="宋体" w:hint="eastAsia"/>
          <w:sz w:val="32"/>
          <w:szCs w:val="32"/>
        </w:rPr>
        <w:t>，</w:t>
      </w:r>
      <w:r>
        <w:rPr>
          <w:rFonts w:ascii="仿宋_GB2312" w:eastAsia="仿宋_GB2312" w:hAnsi="宋体"/>
          <w:sz w:val="32"/>
          <w:szCs w:val="32"/>
        </w:rPr>
        <w:t>并由</w:t>
      </w:r>
      <w:r>
        <w:rPr>
          <w:rFonts w:ascii="仿宋_GB2312" w:eastAsia="仿宋_GB2312" w:hAnsi="宋体" w:hint="eastAsia"/>
          <w:sz w:val="32"/>
          <w:szCs w:val="32"/>
        </w:rPr>
        <w:t>负责</w:t>
      </w:r>
      <w:r>
        <w:rPr>
          <w:rFonts w:ascii="仿宋_GB2312" w:eastAsia="仿宋_GB2312" w:hAnsi="宋体"/>
          <w:sz w:val="32"/>
          <w:szCs w:val="32"/>
        </w:rPr>
        <w:t>查询</w:t>
      </w:r>
      <w:r>
        <w:rPr>
          <w:rFonts w:ascii="仿宋_GB2312" w:eastAsia="仿宋_GB2312" w:hAnsi="宋体" w:hint="eastAsia"/>
          <w:sz w:val="32"/>
          <w:szCs w:val="32"/>
        </w:rPr>
        <w:t>的资产评估专业人员</w:t>
      </w:r>
      <w:r>
        <w:rPr>
          <w:rFonts w:ascii="仿宋_GB2312" w:eastAsia="仿宋_GB2312" w:hAnsi="宋体"/>
          <w:sz w:val="32"/>
          <w:szCs w:val="32"/>
        </w:rPr>
        <w:t>签字</w:t>
      </w:r>
      <w:r>
        <w:rPr>
          <w:rFonts w:ascii="仿宋_GB2312" w:eastAsia="仿宋_GB2312" w:hAnsi="宋体" w:hint="eastAsia"/>
          <w:sz w:val="32"/>
          <w:szCs w:val="32"/>
        </w:rPr>
        <w:t>，同时</w:t>
      </w:r>
      <w:r>
        <w:rPr>
          <w:rFonts w:ascii="仿宋_GB2312" w:eastAsia="仿宋_GB2312" w:hAnsi="宋体"/>
          <w:sz w:val="32"/>
          <w:szCs w:val="32"/>
        </w:rPr>
        <w:t>将网页内容下载</w:t>
      </w:r>
      <w:r>
        <w:rPr>
          <w:rFonts w:ascii="仿宋_GB2312" w:eastAsia="仿宋_GB2312" w:hAnsi="宋体" w:hint="eastAsia"/>
          <w:sz w:val="32"/>
          <w:szCs w:val="32"/>
        </w:rPr>
        <w:t>归入评估工作底稿</w:t>
      </w:r>
      <w:r>
        <w:rPr>
          <w:rFonts w:ascii="仿宋_GB2312" w:eastAsia="仿宋_GB2312" w:hAnsi="宋体"/>
          <w:sz w:val="32"/>
          <w:szCs w:val="32"/>
        </w:rPr>
        <w:t>。</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（三）</w:t>
      </w:r>
      <w:proofErr w:type="gramStart"/>
      <w:r>
        <w:rPr>
          <w:rFonts w:ascii="仿宋_GB2312" w:eastAsia="仿宋_GB2312" w:hAnsi="宋体"/>
          <w:sz w:val="32"/>
          <w:szCs w:val="32"/>
        </w:rPr>
        <w:t>函证应当</w:t>
      </w:r>
      <w:proofErr w:type="gramEnd"/>
      <w:r>
        <w:rPr>
          <w:rFonts w:ascii="仿宋_GB2312" w:eastAsia="仿宋_GB2312" w:hAnsi="宋体"/>
          <w:sz w:val="32"/>
          <w:szCs w:val="32"/>
        </w:rPr>
        <w:t>由</w:t>
      </w:r>
      <w:r>
        <w:rPr>
          <w:rFonts w:ascii="仿宋_GB2312" w:eastAsia="仿宋_GB2312" w:hAnsi="宋体" w:hint="eastAsia"/>
          <w:sz w:val="32"/>
          <w:szCs w:val="32"/>
        </w:rPr>
        <w:t>资产评估</w:t>
      </w:r>
      <w:r>
        <w:rPr>
          <w:rFonts w:ascii="仿宋_GB2312" w:eastAsia="仿宋_GB2312" w:hAnsi="宋体"/>
          <w:sz w:val="32"/>
          <w:szCs w:val="32"/>
        </w:rPr>
        <w:t>机构</w:t>
      </w:r>
      <w:r>
        <w:rPr>
          <w:rFonts w:ascii="仿宋_GB2312" w:eastAsia="仿宋_GB2312" w:hAnsi="宋体" w:hint="eastAsia"/>
          <w:sz w:val="32"/>
          <w:szCs w:val="32"/>
        </w:rPr>
        <w:t>发出</w:t>
      </w:r>
      <w:r>
        <w:rPr>
          <w:rFonts w:ascii="仿宋_GB2312" w:eastAsia="仿宋_GB2312" w:hAnsi="宋体"/>
          <w:sz w:val="32"/>
          <w:szCs w:val="32"/>
        </w:rPr>
        <w:t>，不得通过</w:t>
      </w:r>
      <w:r>
        <w:rPr>
          <w:rFonts w:ascii="仿宋_GB2312" w:eastAsia="仿宋_GB2312" w:hAnsi="宋体" w:hint="eastAsia"/>
          <w:sz w:val="32"/>
          <w:szCs w:val="32"/>
        </w:rPr>
        <w:t>被评估单位</w:t>
      </w:r>
      <w:r>
        <w:rPr>
          <w:rFonts w:ascii="仿宋_GB2312" w:eastAsia="仿宋_GB2312" w:hAnsi="宋体"/>
          <w:sz w:val="32"/>
          <w:szCs w:val="32"/>
        </w:rPr>
        <w:t>办理。</w:t>
      </w:r>
      <w:proofErr w:type="gramStart"/>
      <w:r>
        <w:rPr>
          <w:rFonts w:ascii="仿宋_GB2312" w:eastAsia="仿宋_GB2312" w:hAnsi="宋体"/>
          <w:sz w:val="32"/>
          <w:szCs w:val="32"/>
        </w:rPr>
        <w:t>函证对方</w:t>
      </w:r>
      <w:r>
        <w:rPr>
          <w:rFonts w:ascii="仿宋_GB2312" w:eastAsia="仿宋_GB2312" w:hAnsi="宋体" w:hint="eastAsia"/>
          <w:sz w:val="32"/>
          <w:szCs w:val="32"/>
        </w:rPr>
        <w:t>对函证</w:t>
      </w:r>
      <w:proofErr w:type="gramEnd"/>
      <w:r>
        <w:rPr>
          <w:rFonts w:ascii="仿宋_GB2312" w:eastAsia="仿宋_GB2312" w:hAnsi="宋体"/>
          <w:sz w:val="32"/>
          <w:szCs w:val="32"/>
        </w:rPr>
        <w:t>未予签收</w:t>
      </w:r>
      <w:r>
        <w:rPr>
          <w:rFonts w:ascii="仿宋_GB2312" w:eastAsia="仿宋_GB2312" w:hAnsi="宋体" w:hint="eastAsia"/>
          <w:sz w:val="32"/>
          <w:szCs w:val="32"/>
        </w:rPr>
        <w:t>，</w:t>
      </w:r>
      <w:r>
        <w:rPr>
          <w:rFonts w:ascii="仿宋_GB2312" w:eastAsia="仿宋_GB2312" w:hAnsi="宋体"/>
          <w:sz w:val="32"/>
          <w:szCs w:val="32"/>
        </w:rPr>
        <w:t>或者</w:t>
      </w:r>
      <w:proofErr w:type="gramStart"/>
      <w:r>
        <w:rPr>
          <w:rFonts w:ascii="仿宋_GB2312" w:eastAsia="仿宋_GB2312" w:hAnsi="宋体"/>
          <w:sz w:val="32"/>
          <w:szCs w:val="32"/>
        </w:rPr>
        <w:t>在函证规定</w:t>
      </w:r>
      <w:proofErr w:type="gramEnd"/>
      <w:r>
        <w:rPr>
          <w:rFonts w:ascii="仿宋_GB2312" w:eastAsia="仿宋_GB2312" w:hAnsi="宋体"/>
          <w:sz w:val="32"/>
          <w:szCs w:val="32"/>
        </w:rPr>
        <w:t>的最后期限届满时未回复的，</w:t>
      </w:r>
      <w:r>
        <w:rPr>
          <w:rFonts w:ascii="仿宋_GB2312" w:eastAsia="仿宋_GB2312" w:hAnsi="宋体" w:hint="eastAsia"/>
          <w:sz w:val="32"/>
          <w:szCs w:val="32"/>
        </w:rPr>
        <w:t>资产评估专业人员</w:t>
      </w:r>
      <w:r>
        <w:rPr>
          <w:rFonts w:ascii="仿宋_GB2312" w:eastAsia="仿宋_GB2312" w:hAnsi="宋体"/>
          <w:sz w:val="32"/>
          <w:szCs w:val="32"/>
        </w:rPr>
        <w:t>应当进行书面说明。</w:t>
      </w:r>
      <w:r>
        <w:rPr>
          <w:rFonts w:ascii="仿宋_GB2312" w:eastAsia="仿宋_GB2312" w:hAnsi="宋体" w:hint="eastAsia"/>
          <w:sz w:val="32"/>
          <w:szCs w:val="32"/>
        </w:rPr>
        <w:t>信</w:t>
      </w:r>
      <w:r>
        <w:rPr>
          <w:rFonts w:ascii="仿宋_GB2312" w:eastAsia="仿宋_GB2312" w:hAnsi="宋体"/>
          <w:sz w:val="32"/>
          <w:szCs w:val="32"/>
        </w:rPr>
        <w:t>件回执、查询信函应当作为底稿</w:t>
      </w:r>
      <w:r>
        <w:rPr>
          <w:rFonts w:ascii="仿宋_GB2312" w:eastAsia="仿宋_GB2312" w:hAnsi="宋体" w:hint="eastAsia"/>
          <w:sz w:val="32"/>
          <w:szCs w:val="32"/>
        </w:rPr>
        <w:t>存档。</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第十条</w:t>
      </w:r>
      <w:r>
        <w:rPr>
          <w:rFonts w:ascii="仿宋_GB2312" w:eastAsia="仿宋_GB2312" w:hAnsi="宋体" w:hint="eastAsia"/>
          <w:sz w:val="32"/>
          <w:szCs w:val="32"/>
        </w:rPr>
        <w:t xml:space="preserve"> 委托人和其他相关当事人委托资产评估业务，应当依法提供并保证资料的真实性、完整性、合法性。对评估活动中使用的有关文件、证明和资料的真实性、准确性、完整性进行核实和验证是资产评估专业人员应当履行的义务。</w:t>
      </w:r>
    </w:p>
    <w:p w:rsidR="00FC0B5F" w:rsidRDefault="00DE3640" w:rsidP="00B20C25">
      <w:pPr>
        <w:adjustRightInd w:val="0"/>
        <w:spacing w:beforeLines="100" w:afterLines="100" w:line="620" w:lineRule="atLeas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不同类型资料的核查验证</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lastRenderedPageBreak/>
        <w:t>第十一条</w:t>
      </w:r>
      <w:r>
        <w:rPr>
          <w:rFonts w:ascii="仿宋_GB2312" w:eastAsia="仿宋_GB2312" w:hAnsi="宋体"/>
          <w:sz w:val="32"/>
          <w:szCs w:val="32"/>
        </w:rPr>
        <w:t xml:space="preserve"> </w:t>
      </w:r>
      <w:r>
        <w:rPr>
          <w:rFonts w:ascii="仿宋_GB2312" w:eastAsia="仿宋_GB2312" w:hAnsi="宋体" w:hint="eastAsia"/>
          <w:sz w:val="32"/>
          <w:szCs w:val="32"/>
        </w:rPr>
        <w:t>核查验证的方法通常包括观察、询问、书面审查、实地调查、查询、函证、复核。资产评估专业人员应当根据各类资料的特点，合理地确定核查验证的方法。对某些复杂的资料，可以通过采取多种方法或与现场调查相结合的方式如访谈、核对等进行核查验证。</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（一）资产评估专业人员采用询问方式进行核查验证的，应当形成访谈记录，并要求谈话对象和访谈人对访谈记录采用签字或者其他方式予以确认。</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（二）资产评估专业人员采用书面审查方式进行核查验证的，应当分析相关书面信息来源的可靠性，并通过核对原件等方式对书面信息的准确性和完整性进行核查。</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（三）资产评估专业人员采用实地调查方式进行核查验证的，应当将实地调查情况形成书面记录，由调查人、被调查人</w:t>
      </w:r>
      <w:r w:rsidR="004D1DAA" w:rsidRPr="00BA56BE">
        <w:rPr>
          <w:rFonts w:ascii="仿宋_GB2312" w:eastAsia="仿宋_GB2312" w:hAnsi="宋体" w:hint="eastAsia"/>
          <w:sz w:val="32"/>
          <w:szCs w:val="32"/>
        </w:rPr>
        <w:t>签字</w:t>
      </w:r>
      <w:r>
        <w:rPr>
          <w:rFonts w:ascii="仿宋_GB2312" w:eastAsia="仿宋_GB2312" w:hAnsi="宋体" w:hint="eastAsia"/>
          <w:sz w:val="32"/>
          <w:szCs w:val="32"/>
        </w:rPr>
        <w:t>。若被调查人为企业法人，需要时应当加盖被调查人印章，若被调查人拒绝签</w:t>
      </w:r>
      <w:r w:rsidR="004D1DAA">
        <w:rPr>
          <w:rFonts w:ascii="仿宋_GB2312" w:eastAsia="仿宋_GB2312" w:hAnsi="宋体" w:hint="eastAsia"/>
          <w:sz w:val="32"/>
          <w:szCs w:val="32"/>
        </w:rPr>
        <w:t>字</w:t>
      </w:r>
      <w:r>
        <w:rPr>
          <w:rFonts w:ascii="仿宋_GB2312" w:eastAsia="仿宋_GB2312" w:hAnsi="宋体" w:hint="eastAsia"/>
          <w:sz w:val="32"/>
          <w:szCs w:val="32"/>
        </w:rPr>
        <w:t>或者盖章，资产评估专业人员应当在书面记录中注明。</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（四）资产评估专业人员采用查询方式进行核查验证的，可查询公告、网页或者其他载体相关信息，并就查询的信息内容、时间、地点、载体等有关事项形成查询记录。</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（五）资产评估专业人员采用</w:t>
      </w:r>
      <w:proofErr w:type="gramStart"/>
      <w:r>
        <w:rPr>
          <w:rFonts w:ascii="仿宋_GB2312" w:eastAsia="仿宋_GB2312" w:hAnsi="宋体" w:hint="eastAsia"/>
          <w:sz w:val="32"/>
          <w:szCs w:val="32"/>
        </w:rPr>
        <w:t>函证方式</w:t>
      </w:r>
      <w:proofErr w:type="gramEnd"/>
      <w:r>
        <w:rPr>
          <w:rFonts w:ascii="仿宋_GB2312" w:eastAsia="仿宋_GB2312" w:hAnsi="宋体" w:hint="eastAsia"/>
          <w:sz w:val="32"/>
          <w:szCs w:val="32"/>
        </w:rPr>
        <w:t>进行核查验证的，应当以挂号信函或者快递等形式寄出，信件回执、查询信函底稿和对方回函应当由经办资产评估专业人员</w:t>
      </w:r>
      <w:r w:rsidR="00BA56BE">
        <w:rPr>
          <w:rFonts w:ascii="仿宋_GB2312" w:eastAsia="仿宋_GB2312" w:hAnsi="宋体" w:hint="eastAsia"/>
          <w:sz w:val="32"/>
          <w:szCs w:val="32"/>
        </w:rPr>
        <w:t>签字</w:t>
      </w:r>
      <w:r>
        <w:rPr>
          <w:rFonts w:ascii="仿宋_GB2312" w:eastAsia="仿宋_GB2312" w:hAnsi="宋体" w:hint="eastAsia"/>
          <w:sz w:val="32"/>
          <w:szCs w:val="32"/>
        </w:rPr>
        <w:t>。被</w:t>
      </w:r>
      <w:proofErr w:type="gramStart"/>
      <w:r>
        <w:rPr>
          <w:rFonts w:ascii="仿宋_GB2312" w:eastAsia="仿宋_GB2312" w:hAnsi="宋体" w:hint="eastAsia"/>
          <w:sz w:val="32"/>
          <w:szCs w:val="32"/>
        </w:rPr>
        <w:t>询</w:t>
      </w:r>
      <w:proofErr w:type="gramEnd"/>
      <w:r>
        <w:rPr>
          <w:rFonts w:ascii="仿宋_GB2312" w:eastAsia="仿宋_GB2312" w:hAnsi="宋体" w:hint="eastAsia"/>
          <w:sz w:val="32"/>
          <w:szCs w:val="32"/>
        </w:rPr>
        <w:t>证</w:t>
      </w:r>
      <w:r>
        <w:rPr>
          <w:rFonts w:ascii="仿宋_GB2312" w:eastAsia="仿宋_GB2312" w:hAnsi="宋体" w:hint="eastAsia"/>
          <w:sz w:val="32"/>
          <w:szCs w:val="32"/>
        </w:rPr>
        <w:lastRenderedPageBreak/>
        <w:t>者以传真、电子邮件等方式回函的，应当要求被</w:t>
      </w:r>
      <w:proofErr w:type="gramStart"/>
      <w:r>
        <w:rPr>
          <w:rFonts w:ascii="仿宋_GB2312" w:eastAsia="仿宋_GB2312" w:hAnsi="宋体" w:hint="eastAsia"/>
          <w:sz w:val="32"/>
          <w:szCs w:val="32"/>
        </w:rPr>
        <w:t>询</w:t>
      </w:r>
      <w:proofErr w:type="gramEnd"/>
      <w:r>
        <w:rPr>
          <w:rFonts w:ascii="仿宋_GB2312" w:eastAsia="仿宋_GB2312" w:hAnsi="宋体" w:hint="eastAsia"/>
          <w:sz w:val="32"/>
          <w:szCs w:val="32"/>
        </w:rPr>
        <w:t>证者寄回</w:t>
      </w:r>
      <w:proofErr w:type="gramStart"/>
      <w:r>
        <w:rPr>
          <w:rFonts w:ascii="仿宋_GB2312" w:eastAsia="仿宋_GB2312" w:hAnsi="宋体" w:hint="eastAsia"/>
          <w:sz w:val="32"/>
          <w:szCs w:val="32"/>
        </w:rPr>
        <w:t>询证函</w:t>
      </w:r>
      <w:proofErr w:type="gramEnd"/>
      <w:r>
        <w:rPr>
          <w:rFonts w:ascii="仿宋_GB2312" w:eastAsia="仿宋_GB2312" w:hAnsi="宋体" w:hint="eastAsia"/>
          <w:sz w:val="32"/>
          <w:szCs w:val="32"/>
        </w:rPr>
        <w:t>原件，</w:t>
      </w:r>
      <w:proofErr w:type="gramStart"/>
      <w:r>
        <w:rPr>
          <w:rFonts w:ascii="仿宋_GB2312" w:eastAsia="仿宋_GB2312" w:hAnsi="宋体" w:hint="eastAsia"/>
          <w:sz w:val="32"/>
          <w:szCs w:val="32"/>
        </w:rPr>
        <w:t>函证对方</w:t>
      </w:r>
      <w:proofErr w:type="gramEnd"/>
      <w:r>
        <w:rPr>
          <w:rFonts w:ascii="仿宋_GB2312" w:eastAsia="仿宋_GB2312" w:hAnsi="宋体" w:hint="eastAsia"/>
          <w:sz w:val="32"/>
          <w:szCs w:val="32"/>
        </w:rPr>
        <w:t>未签署回执、未予签收或者</w:t>
      </w:r>
      <w:proofErr w:type="gramStart"/>
      <w:r>
        <w:rPr>
          <w:rFonts w:ascii="仿宋_GB2312" w:eastAsia="仿宋_GB2312" w:hAnsi="宋体" w:hint="eastAsia"/>
          <w:sz w:val="32"/>
          <w:szCs w:val="32"/>
        </w:rPr>
        <w:t>在函证规定</w:t>
      </w:r>
      <w:proofErr w:type="gramEnd"/>
      <w:r>
        <w:rPr>
          <w:rFonts w:ascii="仿宋_GB2312" w:eastAsia="仿宋_GB2312" w:hAnsi="宋体" w:hint="eastAsia"/>
          <w:sz w:val="32"/>
          <w:szCs w:val="32"/>
        </w:rPr>
        <w:t>的最后期限届满时未回复的，由经办资产评估专业人员对相关情况做出书面说明。</w:t>
      </w:r>
    </w:p>
    <w:p w:rsidR="00FC0B5F" w:rsidRDefault="00DE3640" w:rsidP="00B20C25">
      <w:pPr>
        <w:spacing w:beforeLines="100" w:afterLines="100" w:line="620" w:lineRule="atLeast"/>
        <w:jc w:val="center"/>
        <w:rPr>
          <w:rFonts w:ascii="楷体" w:eastAsia="楷体" w:hAnsi="楷体"/>
          <w:b/>
          <w:spacing w:val="-2"/>
          <w:sz w:val="32"/>
          <w:szCs w:val="32"/>
        </w:rPr>
      </w:pPr>
      <w:r>
        <w:rPr>
          <w:rFonts w:ascii="楷体" w:eastAsia="楷体" w:hAnsi="楷体" w:hint="eastAsia"/>
          <w:b/>
          <w:spacing w:val="-2"/>
          <w:sz w:val="32"/>
          <w:szCs w:val="32"/>
        </w:rPr>
        <w:t>第一节  权属证明资料</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第十二条</w:t>
      </w:r>
      <w:r>
        <w:rPr>
          <w:rFonts w:ascii="仿宋_GB2312" w:eastAsia="仿宋_GB2312" w:hAnsi="宋体"/>
          <w:sz w:val="32"/>
          <w:szCs w:val="32"/>
        </w:rPr>
        <w:t xml:space="preserve"> 权属证明</w:t>
      </w:r>
      <w:r>
        <w:rPr>
          <w:rFonts w:ascii="仿宋_GB2312" w:eastAsia="仿宋_GB2312" w:hAnsi="宋体" w:hint="eastAsia"/>
          <w:sz w:val="32"/>
          <w:szCs w:val="32"/>
        </w:rPr>
        <w:t>资料</w:t>
      </w:r>
      <w:r>
        <w:rPr>
          <w:rFonts w:ascii="仿宋_GB2312" w:eastAsia="仿宋_GB2312" w:hAnsi="宋体"/>
          <w:sz w:val="32"/>
          <w:szCs w:val="32"/>
        </w:rPr>
        <w:t>的核查验证</w:t>
      </w:r>
      <w:r>
        <w:rPr>
          <w:rFonts w:ascii="仿宋_GB2312" w:eastAsia="仿宋_GB2312" w:hAnsi="宋体" w:hint="eastAsia"/>
          <w:sz w:val="32"/>
          <w:szCs w:val="32"/>
        </w:rPr>
        <w:t>是对资产法律权属凭证和其他权威部门出具的权属证明资料以及能够间接证明资产归属的其他资料的核实。</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第十三条</w:t>
      </w:r>
      <w:r>
        <w:rPr>
          <w:rFonts w:ascii="仿宋_GB2312" w:eastAsia="仿宋_GB2312" w:hAnsi="宋体"/>
          <w:sz w:val="32"/>
          <w:szCs w:val="32"/>
        </w:rPr>
        <w:t xml:space="preserve"> </w:t>
      </w:r>
      <w:r>
        <w:rPr>
          <w:rFonts w:ascii="仿宋_GB2312" w:eastAsia="仿宋_GB2312" w:hAnsi="宋体" w:hint="eastAsia"/>
          <w:sz w:val="32"/>
          <w:szCs w:val="32"/>
        </w:rPr>
        <w:t>不动产权属证明资料的核查验证。</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（一）不动产权属证明资料主要包括</w:t>
      </w:r>
      <w:r>
        <w:rPr>
          <w:rFonts w:ascii="仿宋_GB2312" w:eastAsia="仿宋_GB2312" w:hAnsi="宋体"/>
          <w:sz w:val="32"/>
          <w:szCs w:val="32"/>
        </w:rPr>
        <w:t>不动产证</w:t>
      </w:r>
      <w:r>
        <w:rPr>
          <w:rFonts w:ascii="仿宋_GB2312" w:eastAsia="仿宋_GB2312" w:hAnsi="宋体" w:hint="eastAsia"/>
          <w:sz w:val="32"/>
          <w:szCs w:val="32"/>
        </w:rPr>
        <w:t>，</w:t>
      </w:r>
      <w:r>
        <w:rPr>
          <w:rFonts w:ascii="仿宋_GB2312" w:eastAsia="仿宋_GB2312" w:hAnsi="宋体"/>
          <w:sz w:val="32"/>
          <w:szCs w:val="32"/>
        </w:rPr>
        <w:t>没有颁发不动产证的可以是《土地登记簿》《国有土地使用证》《集体土地所有证》《集体土地使用证》《土地他项权利证明书》《农村土地承包经营权证登记簿》《农村土地承包经营权证》</w:t>
      </w:r>
      <w:r>
        <w:rPr>
          <w:rFonts w:ascii="仿宋_GB2312" w:eastAsia="仿宋_GB2312" w:hAnsi="宋体" w:hint="eastAsia"/>
          <w:sz w:val="32"/>
          <w:szCs w:val="32"/>
        </w:rPr>
        <w:t>、</w:t>
      </w:r>
      <w:r>
        <w:rPr>
          <w:rFonts w:ascii="仿宋_GB2312" w:eastAsia="仿宋_GB2312" w:hAnsi="宋体"/>
          <w:sz w:val="32"/>
          <w:szCs w:val="32"/>
        </w:rPr>
        <w:t>用地通知书、土地出让合同、划拨决定书</w:t>
      </w:r>
      <w:r>
        <w:rPr>
          <w:rFonts w:ascii="仿宋_GB2312" w:eastAsia="仿宋_GB2312" w:hAnsi="宋体" w:hint="eastAsia"/>
          <w:sz w:val="32"/>
          <w:szCs w:val="32"/>
        </w:rPr>
        <w:t>、</w:t>
      </w:r>
      <w:r>
        <w:rPr>
          <w:rFonts w:ascii="仿宋_GB2312" w:eastAsia="仿宋_GB2312" w:hAnsi="宋体"/>
          <w:sz w:val="32"/>
          <w:szCs w:val="32"/>
        </w:rPr>
        <w:t>《房屋所有权证》《房屋他项权证》《房屋登记簿》</w:t>
      </w:r>
      <w:r>
        <w:rPr>
          <w:rFonts w:ascii="仿宋_GB2312" w:eastAsia="仿宋_GB2312" w:hAnsi="宋体" w:hint="eastAsia"/>
          <w:sz w:val="32"/>
          <w:szCs w:val="32"/>
        </w:rPr>
        <w:t>《土地房屋权证》《</w:t>
      </w:r>
      <w:r>
        <w:rPr>
          <w:rFonts w:ascii="仿宋_GB2312" w:eastAsia="仿宋_GB2312" w:hAnsi="宋体"/>
          <w:sz w:val="32"/>
          <w:szCs w:val="32"/>
        </w:rPr>
        <w:t>房地产权证</w:t>
      </w:r>
      <w:r>
        <w:rPr>
          <w:rFonts w:ascii="仿宋_GB2312" w:eastAsia="仿宋_GB2312" w:hAnsi="宋体" w:hint="eastAsia"/>
          <w:sz w:val="32"/>
          <w:szCs w:val="32"/>
        </w:rPr>
        <w:t>》</w:t>
      </w:r>
      <w:r>
        <w:rPr>
          <w:rFonts w:ascii="仿宋_GB2312" w:eastAsia="仿宋_GB2312" w:hAnsi="宋体"/>
          <w:sz w:val="32"/>
          <w:szCs w:val="32"/>
        </w:rPr>
        <w:t>《在建工程抵押登记证明》</w:t>
      </w:r>
      <w:r>
        <w:rPr>
          <w:rFonts w:ascii="仿宋_GB2312" w:eastAsia="仿宋_GB2312" w:hAnsi="宋体" w:hint="eastAsia"/>
          <w:sz w:val="32"/>
          <w:szCs w:val="32"/>
        </w:rPr>
        <w:t>等。</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（二）对已经获得权属证明资料</w:t>
      </w:r>
      <w:r>
        <w:rPr>
          <w:rFonts w:ascii="仿宋_GB2312" w:eastAsia="仿宋_GB2312" w:hAnsi="宋体"/>
          <w:sz w:val="32"/>
          <w:szCs w:val="32"/>
        </w:rPr>
        <w:t>或者</w:t>
      </w:r>
      <w:r>
        <w:rPr>
          <w:rFonts w:ascii="仿宋_GB2312" w:eastAsia="仿宋_GB2312" w:hAnsi="宋体" w:hint="eastAsia"/>
          <w:sz w:val="32"/>
          <w:szCs w:val="32"/>
        </w:rPr>
        <w:t>权属证明资料</w:t>
      </w:r>
      <w:r>
        <w:rPr>
          <w:rFonts w:ascii="仿宋_GB2312" w:eastAsia="仿宋_GB2312" w:hAnsi="宋体"/>
          <w:sz w:val="32"/>
          <w:szCs w:val="32"/>
        </w:rPr>
        <w:t>正在办理</w:t>
      </w:r>
      <w:r>
        <w:rPr>
          <w:rFonts w:ascii="仿宋_GB2312" w:eastAsia="仿宋_GB2312" w:hAnsi="宋体" w:hint="eastAsia"/>
          <w:sz w:val="32"/>
          <w:szCs w:val="32"/>
        </w:rPr>
        <w:t>过程</w:t>
      </w:r>
      <w:r>
        <w:rPr>
          <w:rFonts w:ascii="仿宋_GB2312" w:eastAsia="仿宋_GB2312" w:hAnsi="宋体"/>
          <w:sz w:val="32"/>
          <w:szCs w:val="32"/>
        </w:rPr>
        <w:t>之中</w:t>
      </w:r>
      <w:r>
        <w:rPr>
          <w:rFonts w:ascii="仿宋_GB2312" w:eastAsia="仿宋_GB2312" w:hAnsi="宋体" w:hint="eastAsia"/>
          <w:sz w:val="32"/>
          <w:szCs w:val="32"/>
        </w:rPr>
        <w:t>的</w:t>
      </w:r>
      <w:r>
        <w:rPr>
          <w:rFonts w:ascii="仿宋_GB2312" w:eastAsia="仿宋_GB2312" w:hAnsi="宋体"/>
          <w:sz w:val="32"/>
          <w:szCs w:val="32"/>
        </w:rPr>
        <w:t>，</w:t>
      </w:r>
      <w:r>
        <w:rPr>
          <w:rFonts w:ascii="仿宋_GB2312" w:eastAsia="仿宋_GB2312" w:hAnsi="宋体" w:hint="eastAsia"/>
          <w:sz w:val="32"/>
          <w:szCs w:val="32"/>
        </w:rPr>
        <w:t>资产评估专业人员应当</w:t>
      </w:r>
      <w:r>
        <w:rPr>
          <w:rFonts w:ascii="仿宋_GB2312" w:eastAsia="仿宋_GB2312" w:hAnsi="宋体"/>
          <w:sz w:val="32"/>
          <w:szCs w:val="32"/>
        </w:rPr>
        <w:t>查阅并核对</w:t>
      </w:r>
      <w:r>
        <w:rPr>
          <w:rFonts w:ascii="仿宋_GB2312" w:eastAsia="仿宋_GB2312" w:hAnsi="宋体" w:hint="eastAsia"/>
          <w:sz w:val="32"/>
          <w:szCs w:val="32"/>
        </w:rPr>
        <w:t>评估对象的不动产权属证书原件、复印件或者正在办理的证明资料，资产评估专业人员根据需要可以要求评估对象产权持有人至相关权属主管部门配合查询评估对象权属资料。</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（三）</w:t>
      </w:r>
      <w:r>
        <w:rPr>
          <w:rFonts w:ascii="仿宋_GB2312" w:eastAsia="仿宋_GB2312" w:hAnsi="宋体"/>
          <w:sz w:val="32"/>
          <w:szCs w:val="32"/>
        </w:rPr>
        <w:t>如果评估对象没有办理</w:t>
      </w:r>
      <w:r>
        <w:rPr>
          <w:rFonts w:ascii="仿宋_GB2312" w:eastAsia="仿宋_GB2312" w:hAnsi="宋体" w:hint="eastAsia"/>
          <w:sz w:val="32"/>
          <w:szCs w:val="32"/>
        </w:rPr>
        <w:t>产</w:t>
      </w:r>
      <w:r>
        <w:rPr>
          <w:rFonts w:ascii="仿宋_GB2312" w:eastAsia="仿宋_GB2312" w:hAnsi="宋体"/>
          <w:sz w:val="32"/>
          <w:szCs w:val="32"/>
        </w:rPr>
        <w:t>权证，</w:t>
      </w:r>
      <w:r>
        <w:rPr>
          <w:rFonts w:ascii="仿宋_GB2312" w:eastAsia="仿宋_GB2312" w:hAnsi="宋体" w:hint="eastAsia"/>
          <w:sz w:val="32"/>
          <w:szCs w:val="32"/>
        </w:rPr>
        <w:t>资产评估专业人员应当</w:t>
      </w:r>
      <w:r>
        <w:rPr>
          <w:rFonts w:ascii="仿宋_GB2312" w:eastAsia="仿宋_GB2312" w:hAnsi="宋体"/>
          <w:sz w:val="32"/>
          <w:szCs w:val="32"/>
        </w:rPr>
        <w:t>查验</w:t>
      </w:r>
      <w:r>
        <w:rPr>
          <w:rFonts w:ascii="仿宋_GB2312" w:eastAsia="仿宋_GB2312" w:hAnsi="宋体" w:hint="eastAsia"/>
          <w:sz w:val="32"/>
          <w:szCs w:val="32"/>
        </w:rPr>
        <w:t>取得不动产的相关证明文件、发票及合同等资料</w:t>
      </w:r>
      <w:r>
        <w:rPr>
          <w:rFonts w:ascii="仿宋_GB2312" w:eastAsia="仿宋_GB2312" w:hAnsi="宋体"/>
          <w:sz w:val="32"/>
          <w:szCs w:val="32"/>
        </w:rPr>
        <w:t>，并在</w:t>
      </w:r>
      <w:r>
        <w:rPr>
          <w:rFonts w:ascii="仿宋_GB2312" w:eastAsia="仿宋_GB2312" w:hAnsi="宋体" w:hint="eastAsia"/>
          <w:sz w:val="32"/>
          <w:szCs w:val="32"/>
        </w:rPr>
        <w:t>评估报告中披露评估对象未办理权证的事项。</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第十四条</w:t>
      </w:r>
      <w:r>
        <w:rPr>
          <w:rFonts w:ascii="仿宋_GB2312" w:eastAsia="仿宋_GB2312" w:hAnsi="宋体"/>
          <w:b/>
          <w:sz w:val="32"/>
          <w:szCs w:val="32"/>
        </w:rPr>
        <w:t xml:space="preserve"> </w:t>
      </w:r>
      <w:r>
        <w:rPr>
          <w:rFonts w:ascii="仿宋_GB2312" w:eastAsia="仿宋_GB2312" w:hAnsi="宋体" w:hint="eastAsia"/>
          <w:sz w:val="32"/>
          <w:szCs w:val="32"/>
        </w:rPr>
        <w:t>机器设备</w:t>
      </w:r>
      <w:r>
        <w:rPr>
          <w:rFonts w:ascii="仿宋_GB2312" w:eastAsia="仿宋_GB2312" w:hAnsi="宋体"/>
          <w:sz w:val="32"/>
          <w:szCs w:val="32"/>
        </w:rPr>
        <w:t>权属证明资料的</w:t>
      </w:r>
      <w:r>
        <w:rPr>
          <w:rFonts w:ascii="仿宋_GB2312" w:eastAsia="仿宋_GB2312" w:hAnsi="宋体" w:hint="eastAsia"/>
          <w:sz w:val="32"/>
          <w:szCs w:val="32"/>
        </w:rPr>
        <w:t>核查验证。</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一）机器设备权属证明资料主要包括：法律权属证书（如机动车行驶证、船舶所有权证书、船舶国籍证书等）；外购机器设备的购置合同及发票、进口设备报关单；自制机器设备的设计方案、主要材料及外购件的采购合同及发票、竣工决算资料；融资租赁设备的融资租赁合同、发票；由法院判决形成的设备资产的法院判决书、资产交接单；抵（质）押机器设备的抵（质）押合同、抵（质）</w:t>
      </w:r>
      <w:proofErr w:type="gramStart"/>
      <w:r>
        <w:rPr>
          <w:rFonts w:ascii="仿宋_GB2312" w:eastAsia="仿宋_GB2312" w:hAnsi="宋体" w:hint="eastAsia"/>
          <w:sz w:val="32"/>
          <w:szCs w:val="32"/>
        </w:rPr>
        <w:t>押登记</w:t>
      </w:r>
      <w:proofErr w:type="gramEnd"/>
      <w:r>
        <w:rPr>
          <w:rFonts w:ascii="仿宋_GB2312" w:eastAsia="仿宋_GB2312" w:hAnsi="宋体" w:hint="eastAsia"/>
          <w:sz w:val="32"/>
          <w:szCs w:val="32"/>
        </w:rPr>
        <w:t>证书等。</w:t>
      </w:r>
    </w:p>
    <w:p w:rsidR="00FC0B5F" w:rsidRDefault="00DE3640">
      <w:pPr>
        <w:pStyle w:val="a9"/>
        <w:spacing w:line="620" w:lineRule="atLeast"/>
        <w:ind w:firstLine="640"/>
        <w:rPr>
          <w:rFonts w:ascii="仿宋_GB2312" w:eastAsia="仿宋_GB2312" w:hAnsi="宋体"/>
          <w:sz w:val="32"/>
          <w:szCs w:val="32"/>
        </w:rPr>
      </w:pPr>
      <w:r>
        <w:rPr>
          <w:rFonts w:ascii="仿宋_GB2312" w:eastAsia="仿宋_GB2312" w:hAnsi="宋体" w:hint="eastAsia"/>
          <w:sz w:val="32"/>
          <w:szCs w:val="32"/>
        </w:rPr>
        <w:t>（二）对机器设备的权属证明资料进行核查，资产评估专业人员应当</w:t>
      </w:r>
      <w:r>
        <w:rPr>
          <w:rFonts w:ascii="仿宋_GB2312" w:eastAsia="仿宋_GB2312" w:hAnsi="宋体"/>
          <w:sz w:val="32"/>
          <w:szCs w:val="32"/>
        </w:rPr>
        <w:t>查阅并核对</w:t>
      </w:r>
      <w:r>
        <w:rPr>
          <w:rFonts w:ascii="仿宋_GB2312" w:eastAsia="仿宋_GB2312" w:hAnsi="宋体" w:hint="eastAsia"/>
          <w:sz w:val="32"/>
          <w:szCs w:val="32"/>
        </w:rPr>
        <w:t>权属证明资料的原件、复印件；如无法获得权属证明资料原件（如抵押设备的权属证书留置在第三方等），资产评估专业人员可向原件留存方查询</w:t>
      </w:r>
      <w:proofErr w:type="gramStart"/>
      <w:r>
        <w:rPr>
          <w:rFonts w:ascii="仿宋_GB2312" w:eastAsia="仿宋_GB2312" w:hAnsi="宋体" w:hint="eastAsia"/>
          <w:sz w:val="32"/>
          <w:szCs w:val="32"/>
        </w:rPr>
        <w:t>或函证</w:t>
      </w:r>
      <w:proofErr w:type="gramEnd"/>
      <w:r>
        <w:rPr>
          <w:rFonts w:ascii="仿宋_GB2312" w:eastAsia="仿宋_GB2312" w:hAnsi="宋体" w:hint="eastAsia"/>
          <w:sz w:val="32"/>
          <w:szCs w:val="32"/>
        </w:rPr>
        <w:t>；评估专业</w:t>
      </w:r>
      <w:r>
        <w:rPr>
          <w:rFonts w:ascii="仿宋_GB2312" w:eastAsia="仿宋_GB2312" w:hAnsi="宋体"/>
          <w:sz w:val="32"/>
          <w:szCs w:val="32"/>
        </w:rPr>
        <w:t>人员</w:t>
      </w:r>
      <w:r>
        <w:rPr>
          <w:rFonts w:ascii="仿宋_GB2312" w:eastAsia="仿宋_GB2312" w:hAnsi="宋体" w:hint="eastAsia"/>
          <w:sz w:val="32"/>
          <w:szCs w:val="32"/>
        </w:rPr>
        <w:t>根据需要可以要求产权持有人至相关权属主管部门配合查询评估对象法律权属登记情况；对于重要设备的购买合同、发票（及报关单、装箱单等）、竣工决算资料等，评估专业人员可根据经济</w:t>
      </w:r>
      <w:r>
        <w:rPr>
          <w:rFonts w:ascii="仿宋_GB2312" w:eastAsia="仿宋_GB2312" w:hAnsi="宋体"/>
          <w:sz w:val="32"/>
          <w:szCs w:val="32"/>
        </w:rPr>
        <w:t>行为特点、产权持有人</w:t>
      </w:r>
      <w:r>
        <w:rPr>
          <w:rFonts w:ascii="仿宋_GB2312" w:eastAsia="仿宋_GB2312" w:hAnsi="宋体" w:hint="eastAsia"/>
          <w:sz w:val="32"/>
          <w:szCs w:val="32"/>
        </w:rPr>
        <w:t>信用</w:t>
      </w:r>
      <w:r>
        <w:rPr>
          <w:rFonts w:ascii="仿宋_GB2312" w:eastAsia="仿宋_GB2312" w:hAnsi="宋体"/>
          <w:sz w:val="32"/>
          <w:szCs w:val="32"/>
        </w:rPr>
        <w:t>情况</w:t>
      </w:r>
      <w:r>
        <w:rPr>
          <w:rFonts w:ascii="仿宋_GB2312" w:eastAsia="仿宋_GB2312" w:hAnsi="宋体" w:hint="eastAsia"/>
          <w:sz w:val="32"/>
          <w:szCs w:val="32"/>
        </w:rPr>
        <w:t>以及重要性</w:t>
      </w:r>
      <w:r>
        <w:rPr>
          <w:rFonts w:ascii="仿宋_GB2312" w:eastAsia="仿宋_GB2312" w:hAnsi="宋体"/>
          <w:sz w:val="32"/>
          <w:szCs w:val="32"/>
        </w:rPr>
        <w:t>原则</w:t>
      </w:r>
      <w:r>
        <w:rPr>
          <w:rFonts w:ascii="仿宋_GB2312" w:eastAsia="仿宋_GB2312" w:hAnsi="宋体" w:hint="eastAsia"/>
          <w:sz w:val="32"/>
          <w:szCs w:val="32"/>
        </w:rPr>
        <w:t>，自行判断是否采取向其供应商查询</w:t>
      </w:r>
      <w:proofErr w:type="gramStart"/>
      <w:r>
        <w:rPr>
          <w:rFonts w:ascii="仿宋_GB2312" w:eastAsia="仿宋_GB2312" w:hAnsi="宋体" w:hint="eastAsia"/>
          <w:sz w:val="32"/>
          <w:szCs w:val="32"/>
        </w:rPr>
        <w:t>或函证</w:t>
      </w:r>
      <w:proofErr w:type="gramEnd"/>
      <w:r>
        <w:rPr>
          <w:rFonts w:ascii="仿宋_GB2312" w:eastAsia="仿宋_GB2312" w:hAnsi="宋体" w:hint="eastAsia"/>
          <w:sz w:val="32"/>
          <w:szCs w:val="32"/>
        </w:rPr>
        <w:t>、查询发票真伪等延伸核查方式。</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（三）对权属资料不完备、毁损、丢失等瑕疵事项，以</w:t>
      </w:r>
      <w:r>
        <w:rPr>
          <w:rFonts w:ascii="仿宋_GB2312" w:eastAsia="仿宋_GB2312" w:hAnsi="宋体" w:hint="eastAsia"/>
          <w:sz w:val="32"/>
          <w:szCs w:val="32"/>
        </w:rPr>
        <w:lastRenderedPageBreak/>
        <w:t>及资产评估专业人员根据重要性原则应当收集而未能取得的相关权属资料，可要求产权持有单位提供产权归属承诺，</w:t>
      </w:r>
      <w:r>
        <w:rPr>
          <w:rFonts w:ascii="仿宋_GB2312" w:eastAsia="仿宋_GB2312" w:hAnsi="宋体"/>
          <w:sz w:val="32"/>
          <w:szCs w:val="32"/>
        </w:rPr>
        <w:t>并在</w:t>
      </w:r>
      <w:r>
        <w:rPr>
          <w:rFonts w:ascii="仿宋_GB2312" w:eastAsia="仿宋_GB2312" w:hAnsi="宋体" w:hint="eastAsia"/>
          <w:sz w:val="32"/>
          <w:szCs w:val="32"/>
        </w:rPr>
        <w:t xml:space="preserve">评估报告中披露相关事项。  </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第十五条</w:t>
      </w:r>
      <w:r>
        <w:rPr>
          <w:rFonts w:ascii="仿宋_GB2312" w:eastAsia="仿宋_GB2312" w:hAnsi="宋体"/>
          <w:sz w:val="32"/>
          <w:szCs w:val="32"/>
        </w:rPr>
        <w:t xml:space="preserve"> </w:t>
      </w:r>
      <w:r>
        <w:rPr>
          <w:rFonts w:ascii="仿宋_GB2312" w:eastAsia="仿宋_GB2312" w:hAnsi="宋体" w:hint="eastAsia"/>
          <w:sz w:val="32"/>
          <w:szCs w:val="32"/>
        </w:rPr>
        <w:t>森林资源</w:t>
      </w:r>
      <w:r>
        <w:rPr>
          <w:rFonts w:ascii="仿宋_GB2312" w:eastAsia="仿宋_GB2312" w:hAnsi="宋体"/>
          <w:sz w:val="32"/>
          <w:szCs w:val="32"/>
        </w:rPr>
        <w:t>权属证明资料的</w:t>
      </w:r>
      <w:r>
        <w:rPr>
          <w:rFonts w:ascii="仿宋_GB2312" w:eastAsia="仿宋_GB2312" w:hAnsi="宋体" w:hint="eastAsia"/>
          <w:sz w:val="32"/>
          <w:szCs w:val="32"/>
        </w:rPr>
        <w:t>核查验证。</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（一）森林资源权属证明资料主要包括不动产证，没有颁发不动产证的可以是</w:t>
      </w:r>
      <w:r>
        <w:rPr>
          <w:rFonts w:ascii="仿宋_GB2312" w:eastAsia="仿宋_GB2312" w:hAnsi="宋体"/>
          <w:sz w:val="32"/>
          <w:szCs w:val="32"/>
        </w:rPr>
        <w:t>《林权登记档案》《林权证》《林林资源资产抵押登记簿》《森林资源资产抵押登记证》</w:t>
      </w:r>
      <w:r>
        <w:rPr>
          <w:rFonts w:ascii="仿宋_GB2312" w:eastAsia="仿宋_GB2312" w:hAnsi="宋体" w:hint="eastAsia"/>
          <w:sz w:val="32"/>
          <w:szCs w:val="32"/>
        </w:rPr>
        <w:t>。</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（二）对已经获得权属证明资料</w:t>
      </w:r>
      <w:r>
        <w:rPr>
          <w:rFonts w:ascii="仿宋_GB2312" w:eastAsia="仿宋_GB2312" w:hAnsi="宋体"/>
          <w:sz w:val="32"/>
          <w:szCs w:val="32"/>
        </w:rPr>
        <w:t>或者</w:t>
      </w:r>
      <w:r>
        <w:rPr>
          <w:rFonts w:ascii="仿宋_GB2312" w:eastAsia="仿宋_GB2312" w:hAnsi="宋体" w:hint="eastAsia"/>
          <w:sz w:val="32"/>
          <w:szCs w:val="32"/>
        </w:rPr>
        <w:t>权属证明资料</w:t>
      </w:r>
      <w:r>
        <w:rPr>
          <w:rFonts w:ascii="仿宋_GB2312" w:eastAsia="仿宋_GB2312" w:hAnsi="宋体"/>
          <w:sz w:val="32"/>
          <w:szCs w:val="32"/>
        </w:rPr>
        <w:t>正在办理</w:t>
      </w:r>
      <w:r>
        <w:rPr>
          <w:rFonts w:ascii="仿宋_GB2312" w:eastAsia="仿宋_GB2312" w:hAnsi="宋体" w:hint="eastAsia"/>
          <w:sz w:val="32"/>
          <w:szCs w:val="32"/>
        </w:rPr>
        <w:t>过程</w:t>
      </w:r>
      <w:r>
        <w:rPr>
          <w:rFonts w:ascii="仿宋_GB2312" w:eastAsia="仿宋_GB2312" w:hAnsi="宋体"/>
          <w:sz w:val="32"/>
          <w:szCs w:val="32"/>
        </w:rPr>
        <w:t>之中</w:t>
      </w:r>
      <w:r>
        <w:rPr>
          <w:rFonts w:ascii="仿宋_GB2312" w:eastAsia="仿宋_GB2312" w:hAnsi="宋体" w:hint="eastAsia"/>
          <w:sz w:val="32"/>
          <w:szCs w:val="32"/>
        </w:rPr>
        <w:t>的</w:t>
      </w:r>
      <w:r>
        <w:rPr>
          <w:rFonts w:ascii="仿宋_GB2312" w:eastAsia="仿宋_GB2312" w:hAnsi="宋体"/>
          <w:sz w:val="32"/>
          <w:szCs w:val="32"/>
        </w:rPr>
        <w:t>，</w:t>
      </w:r>
      <w:r>
        <w:rPr>
          <w:rFonts w:ascii="仿宋_GB2312" w:eastAsia="仿宋_GB2312" w:hAnsi="宋体" w:hint="eastAsia"/>
          <w:sz w:val="32"/>
          <w:szCs w:val="32"/>
        </w:rPr>
        <w:t>资产评估专业人员应当</w:t>
      </w:r>
      <w:r>
        <w:rPr>
          <w:rFonts w:ascii="仿宋_GB2312" w:eastAsia="仿宋_GB2312" w:hAnsi="宋体"/>
          <w:sz w:val="32"/>
          <w:szCs w:val="32"/>
        </w:rPr>
        <w:t>查阅并核对</w:t>
      </w:r>
      <w:r>
        <w:rPr>
          <w:rFonts w:ascii="仿宋_GB2312" w:eastAsia="仿宋_GB2312" w:hAnsi="宋体" w:hint="eastAsia"/>
          <w:sz w:val="32"/>
          <w:szCs w:val="32"/>
        </w:rPr>
        <w:t>评估对象的不动产证或林权证原件、复印件或者正在办理的证明资料，资产评估专业人员根据需要可以要求评估对象产权持有人至相关权属主管部门配合查询评估对象权属资料。</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宋体"/>
          <w:sz w:val="32"/>
          <w:szCs w:val="32"/>
        </w:rPr>
        <w:t>如果评估对象没有办理</w:t>
      </w:r>
      <w:r>
        <w:rPr>
          <w:rFonts w:ascii="仿宋_GB2312" w:eastAsia="仿宋_GB2312" w:hAnsi="宋体" w:hint="eastAsia"/>
          <w:sz w:val="32"/>
          <w:szCs w:val="32"/>
        </w:rPr>
        <w:t>不动产证或林</w:t>
      </w:r>
      <w:r>
        <w:rPr>
          <w:rFonts w:ascii="仿宋_GB2312" w:eastAsia="仿宋_GB2312" w:hAnsi="宋体"/>
          <w:sz w:val="32"/>
          <w:szCs w:val="32"/>
        </w:rPr>
        <w:t>权证，</w:t>
      </w:r>
      <w:r>
        <w:rPr>
          <w:rFonts w:ascii="仿宋_GB2312" w:eastAsia="仿宋_GB2312" w:hAnsi="宋体" w:hint="eastAsia"/>
          <w:sz w:val="32"/>
          <w:szCs w:val="32"/>
        </w:rPr>
        <w:t>应当</w:t>
      </w:r>
      <w:r>
        <w:rPr>
          <w:rFonts w:ascii="仿宋_GB2312" w:eastAsia="仿宋_GB2312" w:hAnsi="宋体"/>
          <w:sz w:val="32"/>
          <w:szCs w:val="32"/>
        </w:rPr>
        <w:t>查验</w:t>
      </w:r>
      <w:r>
        <w:rPr>
          <w:rFonts w:ascii="仿宋_GB2312" w:eastAsia="仿宋_GB2312" w:hAnsi="宋体" w:hint="eastAsia"/>
          <w:sz w:val="32"/>
          <w:szCs w:val="32"/>
        </w:rPr>
        <w:t>取得森林资源的相关证明文件及合同等资料</w:t>
      </w:r>
      <w:r>
        <w:rPr>
          <w:rFonts w:ascii="仿宋_GB2312" w:eastAsia="仿宋_GB2312" w:hAnsi="宋体"/>
          <w:sz w:val="32"/>
          <w:szCs w:val="32"/>
        </w:rPr>
        <w:t>，并在</w:t>
      </w:r>
      <w:r>
        <w:rPr>
          <w:rFonts w:ascii="仿宋_GB2312" w:eastAsia="仿宋_GB2312" w:hAnsi="宋体" w:hint="eastAsia"/>
          <w:sz w:val="32"/>
          <w:szCs w:val="32"/>
        </w:rPr>
        <w:t>评估报告中披露评估对象未办理权证的事项。</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第十六条</w:t>
      </w:r>
      <w:r>
        <w:rPr>
          <w:rFonts w:ascii="仿宋_GB2312" w:eastAsia="仿宋_GB2312" w:hAnsi="宋体"/>
          <w:sz w:val="32"/>
          <w:szCs w:val="32"/>
        </w:rPr>
        <w:t xml:space="preserve"> </w:t>
      </w:r>
      <w:r>
        <w:rPr>
          <w:rFonts w:ascii="仿宋_GB2312" w:eastAsia="仿宋_GB2312" w:hAnsi="宋体" w:hint="eastAsia"/>
          <w:sz w:val="32"/>
          <w:szCs w:val="32"/>
        </w:rPr>
        <w:t>矿业权</w:t>
      </w:r>
      <w:r>
        <w:rPr>
          <w:rFonts w:ascii="仿宋_GB2312" w:eastAsia="仿宋_GB2312" w:hAnsi="宋体"/>
          <w:sz w:val="32"/>
          <w:szCs w:val="32"/>
        </w:rPr>
        <w:t>权属证明资料的</w:t>
      </w:r>
      <w:r>
        <w:rPr>
          <w:rFonts w:ascii="仿宋_GB2312" w:eastAsia="仿宋_GB2312" w:hAnsi="宋体" w:hint="eastAsia"/>
          <w:sz w:val="32"/>
          <w:szCs w:val="32"/>
        </w:rPr>
        <w:t>核查验证。</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（一）矿业权</w:t>
      </w:r>
      <w:r>
        <w:rPr>
          <w:rFonts w:ascii="仿宋_GB2312" w:eastAsia="仿宋_GB2312" w:hAnsi="宋体"/>
          <w:sz w:val="32"/>
          <w:szCs w:val="32"/>
        </w:rPr>
        <w:t>权属证明资料</w:t>
      </w:r>
      <w:r>
        <w:rPr>
          <w:rFonts w:ascii="仿宋_GB2312" w:eastAsia="仿宋_GB2312" w:hAnsi="宋体" w:hint="eastAsia"/>
          <w:sz w:val="32"/>
          <w:szCs w:val="32"/>
        </w:rPr>
        <w:t>主要包括划定矿区范围批复、采矿权许可证、矿产资源勘查许可证、与矿业权相关的出让、转让合同及相关付款凭证、矿业权他项权利（是否存在抵押、质押等情况）等。</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sz w:val="32"/>
          <w:szCs w:val="32"/>
        </w:rPr>
        <w:t>对划定</w:t>
      </w:r>
      <w:r>
        <w:rPr>
          <w:rFonts w:ascii="仿宋_GB2312" w:eastAsia="仿宋_GB2312" w:hAnsi="宋体" w:hint="eastAsia"/>
          <w:sz w:val="32"/>
          <w:szCs w:val="32"/>
        </w:rPr>
        <w:t>矿区范围</w:t>
      </w:r>
      <w:r>
        <w:rPr>
          <w:rFonts w:ascii="仿宋_GB2312" w:eastAsia="仿宋_GB2312" w:hAnsi="宋体"/>
          <w:sz w:val="32"/>
          <w:szCs w:val="32"/>
        </w:rPr>
        <w:t>批复文件、</w:t>
      </w:r>
      <w:r>
        <w:rPr>
          <w:rFonts w:ascii="仿宋_GB2312" w:eastAsia="仿宋_GB2312" w:hAnsi="宋体" w:hint="eastAsia"/>
          <w:sz w:val="32"/>
          <w:szCs w:val="32"/>
        </w:rPr>
        <w:t>采矿权许可证、矿产资源勘查许可证</w:t>
      </w:r>
      <w:r>
        <w:rPr>
          <w:rFonts w:ascii="仿宋_GB2312" w:eastAsia="仿宋_GB2312" w:hAnsi="宋体"/>
          <w:sz w:val="32"/>
          <w:szCs w:val="32"/>
        </w:rPr>
        <w:t>、矿业权出让合同、转让合同</w:t>
      </w:r>
      <w:r>
        <w:rPr>
          <w:rFonts w:ascii="仿宋_GB2312" w:eastAsia="仿宋_GB2312" w:hAnsi="宋体" w:hint="eastAsia"/>
          <w:sz w:val="32"/>
          <w:szCs w:val="32"/>
        </w:rPr>
        <w:t>、缴纳的探矿</w:t>
      </w:r>
      <w:r>
        <w:rPr>
          <w:rFonts w:ascii="仿宋_GB2312" w:eastAsia="仿宋_GB2312" w:hAnsi="宋体" w:hint="eastAsia"/>
          <w:sz w:val="32"/>
          <w:szCs w:val="32"/>
        </w:rPr>
        <w:lastRenderedPageBreak/>
        <w:t>权（采矿权）使用费</w:t>
      </w:r>
      <w:r>
        <w:rPr>
          <w:rFonts w:ascii="仿宋_GB2312" w:eastAsia="仿宋_GB2312" w:hAnsi="宋体"/>
          <w:sz w:val="32"/>
          <w:szCs w:val="32"/>
        </w:rPr>
        <w:t>等</w:t>
      </w:r>
      <w:r>
        <w:rPr>
          <w:rFonts w:ascii="仿宋_GB2312" w:eastAsia="仿宋_GB2312" w:hAnsi="宋体" w:hint="eastAsia"/>
          <w:sz w:val="32"/>
          <w:szCs w:val="32"/>
        </w:rPr>
        <w:t>权属证明资料，应当查阅并核对证书（或者资料）原件、复印件，根据需要可以要求矿业权人至相关权属主管部门配合查询评估对象权属资料。</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（三）对矿业权</w:t>
      </w:r>
      <w:r>
        <w:rPr>
          <w:rFonts w:ascii="仿宋_GB2312" w:eastAsia="仿宋_GB2312" w:hAnsi="宋体"/>
          <w:sz w:val="32"/>
          <w:szCs w:val="32"/>
        </w:rPr>
        <w:t>出让收益</w:t>
      </w:r>
      <w:r>
        <w:rPr>
          <w:rFonts w:ascii="仿宋_GB2312" w:eastAsia="仿宋_GB2312" w:hAnsi="宋体" w:hint="eastAsia"/>
          <w:sz w:val="32"/>
          <w:szCs w:val="32"/>
        </w:rPr>
        <w:t>或者</w:t>
      </w:r>
      <w:r>
        <w:rPr>
          <w:rFonts w:ascii="仿宋_GB2312" w:eastAsia="仿宋_GB2312" w:hAnsi="宋体"/>
          <w:sz w:val="32"/>
          <w:szCs w:val="32"/>
        </w:rPr>
        <w:t>转让款可通过书面审查原始缴</w:t>
      </w:r>
      <w:r>
        <w:rPr>
          <w:rFonts w:ascii="仿宋_GB2312" w:eastAsia="仿宋_GB2312" w:hAnsi="宋体" w:hint="eastAsia"/>
          <w:sz w:val="32"/>
          <w:szCs w:val="32"/>
        </w:rPr>
        <w:t>、付</w:t>
      </w:r>
      <w:r>
        <w:rPr>
          <w:rFonts w:ascii="仿宋_GB2312" w:eastAsia="仿宋_GB2312" w:hAnsi="宋体"/>
          <w:sz w:val="32"/>
          <w:szCs w:val="32"/>
        </w:rPr>
        <w:t>款凭证，或者通过向相关当事方查询、</w:t>
      </w:r>
      <w:proofErr w:type="gramStart"/>
      <w:r>
        <w:rPr>
          <w:rFonts w:ascii="仿宋_GB2312" w:eastAsia="仿宋_GB2312" w:hAnsi="宋体"/>
          <w:sz w:val="32"/>
          <w:szCs w:val="32"/>
        </w:rPr>
        <w:t>函证等</w:t>
      </w:r>
      <w:proofErr w:type="gramEnd"/>
      <w:r>
        <w:rPr>
          <w:rFonts w:ascii="仿宋_GB2312" w:eastAsia="仿宋_GB2312" w:hAnsi="宋体"/>
          <w:sz w:val="32"/>
          <w:szCs w:val="32"/>
        </w:rPr>
        <w:t>方式进行核查验证。</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第十七条</w:t>
      </w:r>
      <w:r>
        <w:rPr>
          <w:rFonts w:ascii="仿宋_GB2312" w:eastAsia="仿宋_GB2312" w:hAnsi="宋体"/>
          <w:sz w:val="32"/>
          <w:szCs w:val="32"/>
        </w:rPr>
        <w:t xml:space="preserve"> </w:t>
      </w:r>
      <w:r>
        <w:rPr>
          <w:rFonts w:ascii="仿宋_GB2312" w:eastAsia="仿宋_GB2312" w:hAnsi="宋体" w:hint="eastAsia"/>
          <w:sz w:val="32"/>
          <w:szCs w:val="32"/>
        </w:rPr>
        <w:t>知识产权权属证明资料的核查验证。</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一）知识产权权属证明材料主要包括：专利证书、专利登记簿副本、最近一期的专利年费缴费凭证、实用新型专利检索报告或者专利权利要求书、专利说明书及其附图；委托方或者相关权利人提供的专有技术形成说明材料；注册商标证书、商标历史获奖证书、商标授权使用登记备案材料；著作权登记证书，著作权和与著作权有关权利的情况说明、委托人和著作权人的身份证明文件和承诺函；上述资产涉及到的转让合同（购买协议）、授权使用协议、变更登记、付款记录等资料。</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二）资产评估专业人员应当收集上述法律权属证明的原件，并通过书面审查的方式查验权属材料的所有权人、取得方式、权利范围、有效期等相关信息。申请中的知识产权可以与国家相关政府网站公示信息核对是否一致，以确认基准</w:t>
      </w:r>
      <w:proofErr w:type="gramStart"/>
      <w:r>
        <w:rPr>
          <w:rFonts w:ascii="仿宋_GB2312" w:eastAsia="仿宋_GB2312" w:hAnsi="宋体" w:hint="eastAsia"/>
          <w:sz w:val="32"/>
          <w:szCs w:val="32"/>
        </w:rPr>
        <w:t>日真实</w:t>
      </w:r>
      <w:proofErr w:type="gramEnd"/>
      <w:r>
        <w:rPr>
          <w:rFonts w:ascii="仿宋_GB2312" w:eastAsia="仿宋_GB2312" w:hAnsi="宋体" w:hint="eastAsia"/>
          <w:sz w:val="32"/>
          <w:szCs w:val="32"/>
        </w:rPr>
        <w:t>有效的权属状态。</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（三）对许可使用的知识产权使用权，资产评估专业人</w:t>
      </w:r>
      <w:r>
        <w:rPr>
          <w:rFonts w:ascii="仿宋_GB2312" w:eastAsia="仿宋_GB2312" w:hAnsi="宋体" w:hint="eastAsia"/>
          <w:sz w:val="32"/>
          <w:szCs w:val="32"/>
        </w:rPr>
        <w:lastRenderedPageBreak/>
        <w:t>员应当查阅授权协议以及付款记录，必要时可向权利</w:t>
      </w:r>
      <w:proofErr w:type="gramStart"/>
      <w:r>
        <w:rPr>
          <w:rFonts w:ascii="仿宋_GB2312" w:eastAsia="仿宋_GB2312" w:hAnsi="宋体" w:hint="eastAsia"/>
          <w:sz w:val="32"/>
          <w:szCs w:val="32"/>
        </w:rPr>
        <w:t>人函证</w:t>
      </w:r>
      <w:proofErr w:type="gramEnd"/>
      <w:r>
        <w:rPr>
          <w:rFonts w:ascii="仿宋_GB2312" w:eastAsia="仿宋_GB2312" w:hAnsi="宋体" w:hint="eastAsia"/>
          <w:sz w:val="32"/>
          <w:szCs w:val="32"/>
        </w:rPr>
        <w:t>或者进行访谈，确认该类使用权的许可期限、许可范围、使用条件、许可费支付等相关条款的约定。</w:t>
      </w:r>
    </w:p>
    <w:p w:rsidR="00FC0B5F" w:rsidRDefault="00DE3640" w:rsidP="00B20C25">
      <w:pPr>
        <w:spacing w:beforeLines="100" w:afterLines="100" w:line="620" w:lineRule="atLeast"/>
        <w:jc w:val="center"/>
        <w:rPr>
          <w:rFonts w:ascii="楷体" w:eastAsia="楷体" w:hAnsi="楷体"/>
          <w:b/>
          <w:spacing w:val="-2"/>
          <w:sz w:val="32"/>
          <w:szCs w:val="32"/>
        </w:rPr>
      </w:pPr>
      <w:r>
        <w:rPr>
          <w:rFonts w:ascii="楷体" w:eastAsia="楷体" w:hAnsi="楷体" w:hint="eastAsia"/>
          <w:b/>
          <w:spacing w:val="-2"/>
          <w:sz w:val="32"/>
          <w:szCs w:val="32"/>
        </w:rPr>
        <w:t>第二节</w:t>
      </w:r>
      <w:r>
        <w:rPr>
          <w:rFonts w:ascii="楷体" w:eastAsia="楷体" w:hAnsi="楷体"/>
          <w:b/>
          <w:spacing w:val="-2"/>
          <w:sz w:val="32"/>
          <w:szCs w:val="32"/>
        </w:rPr>
        <w:t xml:space="preserve"> 财务会计信息</w:t>
      </w:r>
      <w:r>
        <w:rPr>
          <w:rFonts w:ascii="楷体" w:eastAsia="楷体" w:hAnsi="楷体" w:hint="eastAsia"/>
          <w:b/>
          <w:spacing w:val="-2"/>
          <w:sz w:val="32"/>
          <w:szCs w:val="32"/>
        </w:rPr>
        <w:t>资料</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第十八条</w:t>
      </w:r>
      <w:r>
        <w:rPr>
          <w:rFonts w:ascii="仿宋_GB2312" w:eastAsia="仿宋_GB2312" w:hAnsi="宋体" w:hint="eastAsia"/>
          <w:sz w:val="32"/>
          <w:szCs w:val="32"/>
        </w:rPr>
        <w:t xml:space="preserve"> </w:t>
      </w:r>
      <w:r>
        <w:rPr>
          <w:rFonts w:ascii="仿宋_GB2312" w:eastAsia="仿宋_GB2312" w:hAnsi="宋体"/>
          <w:sz w:val="32"/>
          <w:szCs w:val="32"/>
        </w:rPr>
        <w:t>财务会计信息</w:t>
      </w:r>
      <w:r>
        <w:rPr>
          <w:rFonts w:ascii="仿宋_GB2312" w:eastAsia="仿宋_GB2312" w:hAnsi="宋体" w:hint="eastAsia"/>
          <w:sz w:val="32"/>
          <w:szCs w:val="32"/>
        </w:rPr>
        <w:t>通常包括：由委托人及其他相关当事人提供的财务报告、会计凭证及会计账簿。</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第十九条</w:t>
      </w:r>
      <w:r>
        <w:rPr>
          <w:rFonts w:ascii="仿宋_GB2312" w:eastAsia="仿宋_GB2312" w:hAnsi="宋体"/>
          <w:sz w:val="32"/>
          <w:szCs w:val="32"/>
        </w:rPr>
        <w:t xml:space="preserve"> </w:t>
      </w:r>
      <w:r>
        <w:rPr>
          <w:rFonts w:ascii="仿宋_GB2312" w:eastAsia="仿宋_GB2312" w:hAnsi="宋体" w:hint="eastAsia"/>
          <w:sz w:val="32"/>
          <w:szCs w:val="32"/>
        </w:rPr>
        <w:t>对财务报告信息采用书面审查方式进行查验，核对财务报告信息与评估申报表是否一致，并根据重要性原则采用抽样方法对相关会计凭证进行查阅，关注财务信息的可靠性。</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第二十条</w:t>
      </w:r>
      <w:r>
        <w:rPr>
          <w:rFonts w:ascii="仿宋_GB2312" w:eastAsia="仿宋_GB2312" w:hAnsi="宋体"/>
          <w:sz w:val="32"/>
          <w:szCs w:val="32"/>
        </w:rPr>
        <w:t xml:space="preserve"> </w:t>
      </w:r>
      <w:r>
        <w:rPr>
          <w:rFonts w:ascii="仿宋_GB2312" w:eastAsia="仿宋_GB2312" w:hAnsi="宋体" w:hint="eastAsia"/>
          <w:sz w:val="32"/>
          <w:szCs w:val="32"/>
        </w:rPr>
        <w:t>对现金、票据及实物性资产采用实地调查方式进行查验，应当将实地调查情况形成书面记录，由参与调查的资产评估专业人员、被评估单位的相关人员</w:t>
      </w:r>
      <w:r w:rsidR="00BA56BE">
        <w:rPr>
          <w:rFonts w:ascii="仿宋_GB2312" w:eastAsia="仿宋_GB2312" w:hAnsi="宋体" w:hint="eastAsia"/>
          <w:sz w:val="32"/>
          <w:szCs w:val="32"/>
        </w:rPr>
        <w:t>签字</w:t>
      </w:r>
      <w:r>
        <w:rPr>
          <w:rFonts w:ascii="仿宋_GB2312" w:eastAsia="仿宋_GB2312" w:hAnsi="宋体" w:hint="eastAsia"/>
          <w:sz w:val="32"/>
          <w:szCs w:val="32"/>
        </w:rPr>
        <w:t>，并加盖被评估单位印章。</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第二十一条</w:t>
      </w:r>
      <w:r>
        <w:rPr>
          <w:rFonts w:ascii="仿宋_GB2312" w:eastAsia="仿宋_GB2312" w:hAnsi="宋体"/>
          <w:sz w:val="32"/>
          <w:szCs w:val="32"/>
        </w:rPr>
        <w:t xml:space="preserve"> 对银行存款、异地存货、往来账款、交易性金融资产等采用</w:t>
      </w:r>
      <w:proofErr w:type="gramStart"/>
      <w:r>
        <w:rPr>
          <w:rFonts w:ascii="仿宋_GB2312" w:eastAsia="仿宋_GB2312" w:hAnsi="宋体"/>
          <w:sz w:val="32"/>
          <w:szCs w:val="32"/>
        </w:rPr>
        <w:t>函证方式</w:t>
      </w:r>
      <w:proofErr w:type="gramEnd"/>
      <w:r>
        <w:rPr>
          <w:rFonts w:ascii="仿宋_GB2312" w:eastAsia="仿宋_GB2312" w:hAnsi="宋体"/>
          <w:sz w:val="32"/>
          <w:szCs w:val="32"/>
        </w:rPr>
        <w:t>进行查验，</w:t>
      </w:r>
      <w:proofErr w:type="gramStart"/>
      <w:r>
        <w:rPr>
          <w:rFonts w:ascii="仿宋_GB2312" w:eastAsia="仿宋_GB2312" w:hAnsi="宋体"/>
          <w:sz w:val="32"/>
          <w:szCs w:val="32"/>
        </w:rPr>
        <w:t>询证函</w:t>
      </w:r>
      <w:proofErr w:type="gramEnd"/>
      <w:r>
        <w:rPr>
          <w:rFonts w:ascii="仿宋_GB2312" w:eastAsia="仿宋_GB2312" w:hAnsi="宋体"/>
          <w:sz w:val="32"/>
          <w:szCs w:val="32"/>
        </w:rPr>
        <w:t>由资产评估专业人员直接发出的，在</w:t>
      </w:r>
      <w:proofErr w:type="gramStart"/>
      <w:r>
        <w:rPr>
          <w:rFonts w:ascii="仿宋_GB2312" w:eastAsia="仿宋_GB2312" w:hAnsi="宋体"/>
          <w:sz w:val="32"/>
          <w:szCs w:val="32"/>
        </w:rPr>
        <w:t>询证函</w:t>
      </w:r>
      <w:proofErr w:type="gramEnd"/>
      <w:r>
        <w:rPr>
          <w:rFonts w:ascii="仿宋_GB2312" w:eastAsia="仿宋_GB2312" w:hAnsi="宋体"/>
          <w:sz w:val="32"/>
          <w:szCs w:val="32"/>
        </w:rPr>
        <w:t>中指明直接向接受资产评估业务委托的资产评估机构回函。利用第三方机构</w:t>
      </w:r>
      <w:proofErr w:type="gramStart"/>
      <w:r>
        <w:rPr>
          <w:rFonts w:ascii="仿宋_GB2312" w:eastAsia="仿宋_GB2312" w:hAnsi="宋体"/>
          <w:sz w:val="32"/>
          <w:szCs w:val="32"/>
        </w:rPr>
        <w:t>函证结果</w:t>
      </w:r>
      <w:proofErr w:type="gramEnd"/>
      <w:r>
        <w:rPr>
          <w:rFonts w:ascii="仿宋_GB2312" w:eastAsia="仿宋_GB2312" w:hAnsi="宋体"/>
          <w:sz w:val="32"/>
          <w:szCs w:val="32"/>
        </w:rPr>
        <w:t>的，应实施替代程序并获取相关证据，对该函</w:t>
      </w:r>
      <w:proofErr w:type="gramStart"/>
      <w:r>
        <w:rPr>
          <w:rFonts w:ascii="仿宋_GB2312" w:eastAsia="仿宋_GB2312" w:hAnsi="宋体"/>
          <w:sz w:val="32"/>
          <w:szCs w:val="32"/>
        </w:rPr>
        <w:t>证结果</w:t>
      </w:r>
      <w:proofErr w:type="gramEnd"/>
      <w:r>
        <w:rPr>
          <w:rFonts w:ascii="仿宋_GB2312" w:eastAsia="仿宋_GB2312" w:hAnsi="宋体"/>
          <w:sz w:val="32"/>
          <w:szCs w:val="32"/>
        </w:rPr>
        <w:t>的可靠性进行分析判断。</w:t>
      </w:r>
    </w:p>
    <w:p w:rsidR="00FC0B5F" w:rsidRDefault="00DE3640" w:rsidP="00B20C25">
      <w:pPr>
        <w:spacing w:beforeLines="100" w:afterLines="100" w:line="620" w:lineRule="atLeast"/>
        <w:jc w:val="center"/>
        <w:rPr>
          <w:rFonts w:ascii="楷体" w:eastAsia="楷体" w:hAnsi="楷体"/>
          <w:b/>
          <w:spacing w:val="-2"/>
          <w:sz w:val="32"/>
          <w:szCs w:val="32"/>
        </w:rPr>
      </w:pPr>
      <w:r>
        <w:rPr>
          <w:rFonts w:ascii="楷体" w:eastAsia="楷体" w:hAnsi="楷体" w:hint="eastAsia"/>
          <w:b/>
          <w:spacing w:val="-2"/>
          <w:sz w:val="32"/>
          <w:szCs w:val="32"/>
        </w:rPr>
        <w:lastRenderedPageBreak/>
        <w:t>第三节</w:t>
      </w:r>
      <w:r>
        <w:rPr>
          <w:rFonts w:ascii="楷体" w:eastAsia="楷体" w:hAnsi="楷体"/>
          <w:b/>
          <w:spacing w:val="-2"/>
          <w:sz w:val="32"/>
          <w:szCs w:val="32"/>
        </w:rPr>
        <w:t xml:space="preserve">  其他相关</w:t>
      </w:r>
      <w:r>
        <w:rPr>
          <w:rFonts w:ascii="楷体" w:eastAsia="楷体" w:hAnsi="楷体" w:hint="eastAsia"/>
          <w:b/>
          <w:spacing w:val="-2"/>
          <w:sz w:val="32"/>
          <w:szCs w:val="32"/>
        </w:rPr>
        <w:t>资料</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第二十二条</w:t>
      </w:r>
      <w:r>
        <w:rPr>
          <w:rFonts w:ascii="仿宋_GB2312" w:eastAsia="仿宋_GB2312" w:hAnsi="宋体" w:hint="eastAsia"/>
          <w:sz w:val="32"/>
          <w:szCs w:val="32"/>
        </w:rPr>
        <w:t xml:space="preserve"> 对</w:t>
      </w:r>
      <w:r>
        <w:rPr>
          <w:rFonts w:ascii="仿宋_GB2312" w:eastAsia="仿宋_GB2312" w:hAnsi="宋体"/>
          <w:sz w:val="32"/>
          <w:szCs w:val="32"/>
        </w:rPr>
        <w:t>通过公开市场获取的询价资料</w:t>
      </w:r>
      <w:r>
        <w:rPr>
          <w:rFonts w:ascii="仿宋_GB2312" w:eastAsia="仿宋_GB2312" w:hAnsi="宋体" w:hint="eastAsia"/>
          <w:sz w:val="32"/>
          <w:szCs w:val="32"/>
        </w:rPr>
        <w:t>、</w:t>
      </w:r>
      <w:r>
        <w:rPr>
          <w:rFonts w:ascii="仿宋_GB2312" w:eastAsia="仿宋_GB2312" w:hAnsi="宋体"/>
          <w:sz w:val="32"/>
          <w:szCs w:val="32"/>
        </w:rPr>
        <w:t>交易案例等资料</w:t>
      </w:r>
      <w:r>
        <w:rPr>
          <w:rFonts w:ascii="仿宋_GB2312" w:eastAsia="仿宋_GB2312" w:hAnsi="宋体" w:hint="eastAsia"/>
          <w:sz w:val="32"/>
          <w:szCs w:val="32"/>
        </w:rPr>
        <w:t>，</w:t>
      </w:r>
      <w:r>
        <w:rPr>
          <w:rFonts w:ascii="仿宋_GB2312" w:eastAsia="仿宋_GB2312" w:hAnsi="宋体"/>
          <w:sz w:val="32"/>
          <w:szCs w:val="32"/>
        </w:rPr>
        <w:t>可以通过实地调查</w:t>
      </w:r>
      <w:r>
        <w:rPr>
          <w:rFonts w:ascii="仿宋_GB2312" w:eastAsia="仿宋_GB2312" w:hAnsi="宋体" w:hint="eastAsia"/>
          <w:sz w:val="32"/>
          <w:szCs w:val="32"/>
        </w:rPr>
        <w:t>、</w:t>
      </w:r>
      <w:r>
        <w:rPr>
          <w:rFonts w:ascii="仿宋_GB2312" w:eastAsia="仿宋_GB2312" w:hAnsi="宋体"/>
          <w:sz w:val="32"/>
          <w:szCs w:val="32"/>
        </w:rPr>
        <w:t>多渠道复核等方式进行核查验证</w:t>
      </w:r>
      <w:r>
        <w:rPr>
          <w:rFonts w:ascii="仿宋_GB2312" w:eastAsia="仿宋_GB2312" w:hAnsi="宋体" w:hint="eastAsia"/>
          <w:sz w:val="32"/>
          <w:szCs w:val="32"/>
        </w:rPr>
        <w:t>；对检查记录、鉴定报告等资料，可以通过核对原件、询问、查询等方式核查验证；对行业资讯、政府文件等资料，可以通过查询、书面审查等方式进行核查验证。</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第二十三条</w:t>
      </w:r>
      <w:r>
        <w:rPr>
          <w:rFonts w:ascii="仿宋_GB2312" w:eastAsia="仿宋_GB2312" w:hAnsi="宋体" w:hint="eastAsia"/>
          <w:sz w:val="32"/>
          <w:szCs w:val="32"/>
        </w:rPr>
        <w:t xml:space="preserve"> 对于其他专业机构提供的专业报告，按照</w:t>
      </w:r>
      <w:r w:rsidRPr="00BA56BE">
        <w:rPr>
          <w:rFonts w:ascii="仿宋_GB2312" w:eastAsia="仿宋_GB2312" w:hAnsi="宋体" w:hint="eastAsia"/>
          <w:sz w:val="32"/>
          <w:szCs w:val="32"/>
        </w:rPr>
        <w:t>《资产评估执业准则</w:t>
      </w:r>
      <w:r w:rsidRPr="00BA56BE">
        <w:rPr>
          <w:rFonts w:ascii="仿宋_GB2312" w:eastAsia="仿宋_GB2312" w:hAnsi="宋体" w:cs="宋体"/>
          <w:kern w:val="0"/>
          <w:sz w:val="32"/>
          <w:szCs w:val="32"/>
        </w:rPr>
        <w:t>——</w:t>
      </w:r>
      <w:r w:rsidRPr="00BA56BE">
        <w:rPr>
          <w:rFonts w:ascii="仿宋_GB2312" w:eastAsia="仿宋_GB2312" w:hAnsi="宋体"/>
          <w:sz w:val="32"/>
          <w:szCs w:val="32"/>
        </w:rPr>
        <w:t>利用专家工作</w:t>
      </w:r>
      <w:r w:rsidR="00BA56BE">
        <w:rPr>
          <w:rFonts w:ascii="仿宋_GB2312" w:eastAsia="仿宋_GB2312" w:hAnsi="宋体" w:hint="eastAsia"/>
          <w:sz w:val="32"/>
          <w:szCs w:val="32"/>
        </w:rPr>
        <w:t>及相关报告</w:t>
      </w:r>
      <w:r w:rsidRPr="00BA56BE">
        <w:rPr>
          <w:rFonts w:ascii="仿宋_GB2312" w:eastAsia="仿宋_GB2312" w:hAnsi="宋体" w:hint="eastAsia"/>
          <w:sz w:val="32"/>
          <w:szCs w:val="32"/>
        </w:rPr>
        <w:t>》</w:t>
      </w:r>
      <w:r>
        <w:rPr>
          <w:rFonts w:ascii="仿宋_GB2312" w:eastAsia="仿宋_GB2312" w:hAnsi="宋体" w:hint="eastAsia"/>
          <w:sz w:val="32"/>
          <w:szCs w:val="32"/>
        </w:rPr>
        <w:t>的相关规定进行核查验证。</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第二十四条</w:t>
      </w:r>
      <w:r>
        <w:rPr>
          <w:rFonts w:ascii="仿宋_GB2312" w:eastAsia="仿宋_GB2312" w:hAnsi="宋体" w:hint="eastAsia"/>
          <w:sz w:val="32"/>
          <w:szCs w:val="32"/>
        </w:rPr>
        <w:t xml:space="preserve"> 对被评估</w:t>
      </w:r>
      <w:r>
        <w:rPr>
          <w:rFonts w:ascii="仿宋_GB2312" w:eastAsia="仿宋_GB2312" w:hAnsi="宋体"/>
          <w:sz w:val="32"/>
          <w:szCs w:val="32"/>
        </w:rPr>
        <w:t>单位</w:t>
      </w:r>
      <w:r>
        <w:rPr>
          <w:rFonts w:ascii="仿宋_GB2312" w:eastAsia="仿宋_GB2312" w:hAnsi="宋体" w:hint="eastAsia"/>
          <w:sz w:val="32"/>
          <w:szCs w:val="32"/>
        </w:rPr>
        <w:t>对外</w:t>
      </w:r>
      <w:r>
        <w:rPr>
          <w:rFonts w:ascii="仿宋_GB2312" w:eastAsia="仿宋_GB2312" w:hAnsi="宋体"/>
          <w:sz w:val="32"/>
          <w:szCs w:val="32"/>
        </w:rPr>
        <w:t>担保</w:t>
      </w:r>
      <w:r>
        <w:rPr>
          <w:rFonts w:ascii="仿宋_GB2312" w:eastAsia="仿宋_GB2312" w:hAnsi="宋体" w:hint="eastAsia"/>
          <w:sz w:val="32"/>
          <w:szCs w:val="32"/>
        </w:rPr>
        <w:t>的核查，应当获取被评估</w:t>
      </w:r>
      <w:r>
        <w:rPr>
          <w:rFonts w:ascii="仿宋_GB2312" w:eastAsia="仿宋_GB2312" w:hAnsi="宋体"/>
          <w:sz w:val="32"/>
          <w:szCs w:val="32"/>
        </w:rPr>
        <w:t>单位</w:t>
      </w:r>
      <w:r>
        <w:rPr>
          <w:rFonts w:ascii="仿宋_GB2312" w:eastAsia="仿宋_GB2312" w:hAnsi="宋体" w:hint="eastAsia"/>
          <w:sz w:val="32"/>
          <w:szCs w:val="32"/>
        </w:rPr>
        <w:t>出具有关对外担保</w:t>
      </w:r>
      <w:r>
        <w:rPr>
          <w:rFonts w:ascii="仿宋_GB2312" w:eastAsia="仿宋_GB2312" w:hAnsi="宋体"/>
          <w:sz w:val="32"/>
          <w:szCs w:val="32"/>
        </w:rPr>
        <w:t>事项</w:t>
      </w:r>
      <w:r>
        <w:rPr>
          <w:rFonts w:ascii="仿宋_GB2312" w:eastAsia="仿宋_GB2312" w:hAnsi="宋体" w:hint="eastAsia"/>
          <w:sz w:val="32"/>
          <w:szCs w:val="32"/>
        </w:rPr>
        <w:t>声明书，</w:t>
      </w:r>
      <w:r>
        <w:rPr>
          <w:rFonts w:ascii="仿宋_GB2312" w:eastAsia="仿宋_GB2312" w:hAnsi="宋体"/>
          <w:sz w:val="32"/>
          <w:szCs w:val="32"/>
        </w:rPr>
        <w:t>利用央行全国联网的企业征信系统</w:t>
      </w:r>
      <w:r>
        <w:rPr>
          <w:rFonts w:ascii="仿宋_GB2312" w:eastAsia="仿宋_GB2312" w:hAnsi="宋体" w:hint="eastAsia"/>
          <w:sz w:val="32"/>
          <w:szCs w:val="32"/>
        </w:rPr>
        <w:t>进行</w:t>
      </w:r>
      <w:r>
        <w:rPr>
          <w:rFonts w:ascii="仿宋_GB2312" w:eastAsia="仿宋_GB2312" w:hAnsi="宋体"/>
          <w:sz w:val="32"/>
          <w:szCs w:val="32"/>
        </w:rPr>
        <w:t>查询；</w:t>
      </w:r>
      <w:r>
        <w:rPr>
          <w:rFonts w:ascii="仿宋_GB2312" w:eastAsia="仿宋_GB2312" w:hAnsi="宋体" w:hint="eastAsia"/>
          <w:sz w:val="32"/>
          <w:szCs w:val="32"/>
        </w:rPr>
        <w:t>如需要可在被评估</w:t>
      </w:r>
      <w:r>
        <w:rPr>
          <w:rFonts w:ascii="仿宋_GB2312" w:eastAsia="仿宋_GB2312" w:hAnsi="宋体"/>
          <w:sz w:val="32"/>
          <w:szCs w:val="32"/>
        </w:rPr>
        <w:t>单位</w:t>
      </w:r>
      <w:r>
        <w:rPr>
          <w:rFonts w:ascii="仿宋_GB2312" w:eastAsia="仿宋_GB2312" w:hAnsi="宋体" w:hint="eastAsia"/>
          <w:sz w:val="32"/>
          <w:szCs w:val="32"/>
        </w:rPr>
        <w:t>的配合下，到相关单位查阅相关资料；或者采取函证、查阅登记机关公告、网站等方式。</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第二十五条</w:t>
      </w:r>
      <w:r>
        <w:rPr>
          <w:rFonts w:ascii="仿宋_GB2312" w:eastAsia="仿宋_GB2312" w:hAnsi="宋体" w:hint="eastAsia"/>
          <w:sz w:val="32"/>
          <w:szCs w:val="32"/>
        </w:rPr>
        <w:t xml:space="preserve"> 对被评估</w:t>
      </w:r>
      <w:r>
        <w:rPr>
          <w:rFonts w:ascii="仿宋_GB2312" w:eastAsia="仿宋_GB2312" w:hAnsi="宋体"/>
          <w:sz w:val="32"/>
          <w:szCs w:val="32"/>
        </w:rPr>
        <w:t>单位</w:t>
      </w:r>
      <w:r>
        <w:rPr>
          <w:rFonts w:ascii="仿宋_GB2312" w:eastAsia="仿宋_GB2312" w:hAnsi="宋体" w:hint="eastAsia"/>
          <w:sz w:val="32"/>
          <w:szCs w:val="32"/>
        </w:rPr>
        <w:t>涉及诉讼、</w:t>
      </w:r>
      <w:r>
        <w:rPr>
          <w:rFonts w:ascii="仿宋_GB2312" w:eastAsia="仿宋_GB2312" w:hAnsi="宋体"/>
          <w:sz w:val="32"/>
          <w:szCs w:val="32"/>
        </w:rPr>
        <w:t>仲裁</w:t>
      </w:r>
      <w:r>
        <w:rPr>
          <w:rFonts w:ascii="仿宋_GB2312" w:eastAsia="仿宋_GB2312" w:hAnsi="宋体" w:hint="eastAsia"/>
          <w:sz w:val="32"/>
          <w:szCs w:val="32"/>
        </w:rPr>
        <w:t>事项的核查，应当获取被评估</w:t>
      </w:r>
      <w:r>
        <w:rPr>
          <w:rFonts w:ascii="仿宋_GB2312" w:eastAsia="仿宋_GB2312" w:hAnsi="宋体"/>
          <w:sz w:val="32"/>
          <w:szCs w:val="32"/>
        </w:rPr>
        <w:t>单位</w:t>
      </w:r>
      <w:r>
        <w:rPr>
          <w:rFonts w:ascii="仿宋_GB2312" w:eastAsia="仿宋_GB2312" w:hAnsi="宋体" w:hint="eastAsia"/>
          <w:sz w:val="32"/>
          <w:szCs w:val="32"/>
        </w:rPr>
        <w:t>出具的有关诉讼、</w:t>
      </w:r>
      <w:r>
        <w:rPr>
          <w:rFonts w:ascii="仿宋_GB2312" w:eastAsia="仿宋_GB2312" w:hAnsi="宋体"/>
          <w:sz w:val="32"/>
          <w:szCs w:val="32"/>
        </w:rPr>
        <w:t>仲裁事项</w:t>
      </w:r>
      <w:r>
        <w:rPr>
          <w:rFonts w:ascii="仿宋_GB2312" w:eastAsia="仿宋_GB2312" w:hAnsi="宋体" w:hint="eastAsia"/>
          <w:sz w:val="32"/>
          <w:szCs w:val="32"/>
        </w:rPr>
        <w:t>声明书。如需要，还可以选择与其他相关中介机构</w:t>
      </w:r>
      <w:r>
        <w:rPr>
          <w:rFonts w:ascii="仿宋_GB2312" w:eastAsia="仿宋_GB2312" w:hAnsi="宋体"/>
          <w:sz w:val="32"/>
          <w:szCs w:val="32"/>
        </w:rPr>
        <w:t>一同前往</w:t>
      </w:r>
      <w:r>
        <w:rPr>
          <w:rFonts w:ascii="仿宋_GB2312" w:eastAsia="仿宋_GB2312" w:hAnsi="宋体" w:hint="eastAsia"/>
          <w:sz w:val="32"/>
          <w:szCs w:val="32"/>
        </w:rPr>
        <w:t>被评估</w:t>
      </w:r>
      <w:r>
        <w:rPr>
          <w:rFonts w:ascii="仿宋_GB2312" w:eastAsia="仿宋_GB2312" w:hAnsi="宋体"/>
          <w:sz w:val="32"/>
          <w:szCs w:val="32"/>
        </w:rPr>
        <w:t>单位注册地和主要经营地的法院</w:t>
      </w:r>
      <w:r>
        <w:rPr>
          <w:rFonts w:ascii="仿宋_GB2312" w:eastAsia="仿宋_GB2312" w:hAnsi="宋体" w:hint="eastAsia"/>
          <w:sz w:val="32"/>
          <w:szCs w:val="32"/>
        </w:rPr>
        <w:t>或者</w:t>
      </w:r>
      <w:r>
        <w:rPr>
          <w:rFonts w:ascii="仿宋_GB2312" w:eastAsia="仿宋_GB2312" w:hAnsi="宋体"/>
          <w:sz w:val="32"/>
          <w:szCs w:val="32"/>
        </w:rPr>
        <w:t>仲裁</w:t>
      </w:r>
      <w:r>
        <w:rPr>
          <w:rFonts w:ascii="仿宋_GB2312" w:eastAsia="仿宋_GB2312" w:hAnsi="宋体" w:hint="eastAsia"/>
          <w:sz w:val="32"/>
          <w:szCs w:val="32"/>
        </w:rPr>
        <w:t>机构进行</w:t>
      </w:r>
      <w:r>
        <w:rPr>
          <w:rFonts w:ascii="仿宋_GB2312" w:eastAsia="仿宋_GB2312" w:hAnsi="宋体"/>
          <w:sz w:val="32"/>
          <w:szCs w:val="32"/>
        </w:rPr>
        <w:t>访谈</w:t>
      </w:r>
      <w:r>
        <w:rPr>
          <w:rFonts w:ascii="仿宋_GB2312" w:eastAsia="仿宋_GB2312" w:hAnsi="宋体" w:hint="eastAsia"/>
          <w:sz w:val="32"/>
          <w:szCs w:val="32"/>
        </w:rPr>
        <w:t>，也可采取查询、</w:t>
      </w:r>
      <w:proofErr w:type="gramStart"/>
      <w:r>
        <w:rPr>
          <w:rFonts w:ascii="仿宋_GB2312" w:eastAsia="仿宋_GB2312" w:hAnsi="宋体" w:hint="eastAsia"/>
          <w:sz w:val="32"/>
          <w:szCs w:val="32"/>
        </w:rPr>
        <w:t>函证或者</w:t>
      </w:r>
      <w:proofErr w:type="gramEnd"/>
      <w:r>
        <w:rPr>
          <w:rFonts w:ascii="仿宋_GB2312" w:eastAsia="仿宋_GB2312" w:hAnsi="宋体" w:hint="eastAsia"/>
          <w:sz w:val="32"/>
          <w:szCs w:val="32"/>
        </w:rPr>
        <w:t>查阅公告、网站等方式。</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第二十六条</w:t>
      </w:r>
      <w:r>
        <w:rPr>
          <w:rFonts w:ascii="仿宋_GB2312" w:eastAsia="仿宋_GB2312" w:hAnsi="宋体" w:hint="eastAsia"/>
          <w:sz w:val="32"/>
          <w:szCs w:val="32"/>
        </w:rPr>
        <w:t xml:space="preserve"> </w:t>
      </w:r>
      <w:r>
        <w:rPr>
          <w:rFonts w:ascii="仿宋_GB2312" w:eastAsia="仿宋_GB2312" w:hAnsi="宋体"/>
          <w:sz w:val="32"/>
          <w:szCs w:val="32"/>
        </w:rPr>
        <w:t>对于</w:t>
      </w:r>
      <w:r>
        <w:rPr>
          <w:rFonts w:ascii="仿宋_GB2312" w:eastAsia="仿宋_GB2312" w:hAnsi="宋体" w:hint="eastAsia"/>
          <w:sz w:val="32"/>
          <w:szCs w:val="32"/>
        </w:rPr>
        <w:t>存在</w:t>
      </w:r>
      <w:r>
        <w:rPr>
          <w:rFonts w:ascii="仿宋_GB2312" w:eastAsia="仿宋_GB2312" w:hAnsi="宋体"/>
          <w:sz w:val="32"/>
          <w:szCs w:val="32"/>
        </w:rPr>
        <w:t>抵</w:t>
      </w:r>
      <w:r>
        <w:rPr>
          <w:rFonts w:ascii="仿宋_GB2312" w:eastAsia="仿宋_GB2312" w:hAnsi="宋体" w:hint="eastAsia"/>
          <w:sz w:val="32"/>
          <w:szCs w:val="32"/>
        </w:rPr>
        <w:t>（质）</w:t>
      </w:r>
      <w:r>
        <w:rPr>
          <w:rFonts w:ascii="仿宋_GB2312" w:eastAsia="仿宋_GB2312" w:hAnsi="宋体"/>
          <w:sz w:val="32"/>
          <w:szCs w:val="32"/>
        </w:rPr>
        <w:t>押的</w:t>
      </w:r>
      <w:r>
        <w:rPr>
          <w:rFonts w:ascii="仿宋_GB2312" w:eastAsia="仿宋_GB2312" w:hAnsi="宋体" w:hint="eastAsia"/>
          <w:sz w:val="32"/>
          <w:szCs w:val="32"/>
        </w:rPr>
        <w:t>资产，资产评估专业人员应当获取被评估单位出具的</w:t>
      </w:r>
      <w:r>
        <w:rPr>
          <w:rFonts w:ascii="仿宋_GB2312" w:eastAsia="仿宋_GB2312" w:hAnsi="宋体"/>
          <w:sz w:val="32"/>
          <w:szCs w:val="32"/>
        </w:rPr>
        <w:t>抵</w:t>
      </w:r>
      <w:r>
        <w:rPr>
          <w:rFonts w:ascii="仿宋_GB2312" w:eastAsia="仿宋_GB2312" w:hAnsi="宋体" w:hint="eastAsia"/>
          <w:sz w:val="32"/>
          <w:szCs w:val="32"/>
        </w:rPr>
        <w:t>（质）</w:t>
      </w:r>
      <w:proofErr w:type="gramStart"/>
      <w:r>
        <w:rPr>
          <w:rFonts w:ascii="仿宋_GB2312" w:eastAsia="仿宋_GB2312" w:hAnsi="宋体"/>
          <w:sz w:val="32"/>
          <w:szCs w:val="32"/>
        </w:rPr>
        <w:t>押</w:t>
      </w:r>
      <w:r>
        <w:rPr>
          <w:rFonts w:ascii="仿宋_GB2312" w:eastAsia="仿宋_GB2312" w:hAnsi="宋体" w:hint="eastAsia"/>
          <w:sz w:val="32"/>
          <w:szCs w:val="32"/>
        </w:rPr>
        <w:t>资产</w:t>
      </w:r>
      <w:proofErr w:type="gramEnd"/>
      <w:r>
        <w:rPr>
          <w:rFonts w:ascii="仿宋_GB2312" w:eastAsia="仿宋_GB2312" w:hAnsi="宋体" w:hint="eastAsia"/>
          <w:sz w:val="32"/>
          <w:szCs w:val="32"/>
        </w:rPr>
        <w:t>清单及说</w:t>
      </w:r>
      <w:r>
        <w:rPr>
          <w:rFonts w:ascii="仿宋_GB2312" w:eastAsia="仿宋_GB2312" w:hAnsi="宋体" w:hint="eastAsia"/>
          <w:sz w:val="32"/>
          <w:szCs w:val="32"/>
        </w:rPr>
        <w:lastRenderedPageBreak/>
        <w:t>明，如需要，可</w:t>
      </w:r>
      <w:r>
        <w:rPr>
          <w:rFonts w:ascii="仿宋_GB2312" w:eastAsia="仿宋_GB2312" w:hAnsi="宋体"/>
          <w:sz w:val="32"/>
          <w:szCs w:val="32"/>
        </w:rPr>
        <w:t>向抵</w:t>
      </w:r>
      <w:r>
        <w:rPr>
          <w:rFonts w:ascii="仿宋_GB2312" w:eastAsia="仿宋_GB2312" w:hAnsi="宋体" w:hint="eastAsia"/>
          <w:sz w:val="32"/>
          <w:szCs w:val="32"/>
        </w:rPr>
        <w:t>（质）</w:t>
      </w:r>
      <w:proofErr w:type="gramStart"/>
      <w:r>
        <w:rPr>
          <w:rFonts w:ascii="仿宋_GB2312" w:eastAsia="仿宋_GB2312" w:hAnsi="宋体"/>
          <w:sz w:val="32"/>
          <w:szCs w:val="32"/>
        </w:rPr>
        <w:t>押单位</w:t>
      </w:r>
      <w:proofErr w:type="gramEnd"/>
      <w:r>
        <w:rPr>
          <w:rFonts w:ascii="仿宋_GB2312" w:eastAsia="仿宋_GB2312" w:hAnsi="宋体"/>
          <w:sz w:val="32"/>
          <w:szCs w:val="32"/>
        </w:rPr>
        <w:t>或者部门</w:t>
      </w:r>
      <w:r>
        <w:rPr>
          <w:rFonts w:ascii="仿宋_GB2312" w:eastAsia="仿宋_GB2312" w:hAnsi="宋体" w:hint="eastAsia"/>
          <w:sz w:val="32"/>
          <w:szCs w:val="32"/>
        </w:rPr>
        <w:t>进行</w:t>
      </w:r>
      <w:r>
        <w:rPr>
          <w:rFonts w:ascii="仿宋_GB2312" w:eastAsia="仿宋_GB2312" w:hAnsi="宋体"/>
          <w:sz w:val="32"/>
          <w:szCs w:val="32"/>
        </w:rPr>
        <w:t>查询</w:t>
      </w:r>
      <w:r>
        <w:rPr>
          <w:rFonts w:ascii="仿宋_GB2312" w:eastAsia="仿宋_GB2312" w:hAnsi="宋体" w:hint="eastAsia"/>
          <w:sz w:val="32"/>
          <w:szCs w:val="32"/>
        </w:rPr>
        <w:t>。</w:t>
      </w:r>
      <w:r>
        <w:rPr>
          <w:rFonts w:ascii="仿宋_GB2312" w:eastAsia="仿宋_GB2312" w:hAnsi="宋体"/>
          <w:sz w:val="32"/>
          <w:szCs w:val="32"/>
        </w:rPr>
        <w:t xml:space="preserve"> </w:t>
      </w:r>
    </w:p>
    <w:p w:rsidR="00FC0B5F" w:rsidRDefault="00DE3640" w:rsidP="00B20C25">
      <w:pPr>
        <w:spacing w:beforeLines="100" w:afterLines="100" w:line="620" w:lineRule="atLeas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企业价值评估中的核查验证</w:t>
      </w:r>
    </w:p>
    <w:p w:rsidR="00FC0B5F" w:rsidRDefault="00DE3640" w:rsidP="005142D4">
      <w:pPr>
        <w:spacing w:line="62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第二十七条</w:t>
      </w:r>
      <w:r>
        <w:rPr>
          <w:rFonts w:ascii="仿宋_GB2312" w:eastAsia="仿宋_GB2312" w:hAnsi="宋体"/>
          <w:sz w:val="32"/>
          <w:szCs w:val="32"/>
        </w:rPr>
        <w:t xml:space="preserve"> </w:t>
      </w:r>
      <w:r>
        <w:rPr>
          <w:rFonts w:ascii="仿宋_GB2312" w:eastAsia="仿宋_GB2312" w:hAnsi="宋体" w:hint="eastAsia"/>
          <w:sz w:val="32"/>
          <w:szCs w:val="32"/>
        </w:rPr>
        <w:t>对所涉及的法律文件、权属证明资料及相关经营</w:t>
      </w:r>
      <w:r>
        <w:rPr>
          <w:rFonts w:ascii="仿宋_GB2312" w:eastAsia="仿宋_GB2312" w:hAnsi="宋体"/>
          <w:sz w:val="32"/>
          <w:szCs w:val="32"/>
        </w:rPr>
        <w:t>管理结构</w:t>
      </w:r>
      <w:r>
        <w:rPr>
          <w:rFonts w:ascii="仿宋_GB2312" w:eastAsia="仿宋_GB2312" w:hAnsi="宋体" w:hint="eastAsia"/>
          <w:sz w:val="32"/>
          <w:szCs w:val="32"/>
        </w:rPr>
        <w:t>和产权</w:t>
      </w:r>
      <w:r>
        <w:rPr>
          <w:rFonts w:ascii="仿宋_GB2312" w:eastAsia="仿宋_GB2312" w:hAnsi="宋体"/>
          <w:sz w:val="32"/>
          <w:szCs w:val="32"/>
        </w:rPr>
        <w:t>构架资料</w:t>
      </w:r>
      <w:r>
        <w:rPr>
          <w:rFonts w:ascii="仿宋_GB2312" w:eastAsia="仿宋_GB2312" w:hAnsi="宋体" w:hint="eastAsia"/>
          <w:sz w:val="32"/>
          <w:szCs w:val="32"/>
        </w:rPr>
        <w:t>的核查验证，可采用书面审查、实地调查、访谈、查询等方式。</w:t>
      </w:r>
    </w:p>
    <w:p w:rsidR="00FC0B5F" w:rsidRDefault="00DE3640">
      <w:pPr>
        <w:spacing w:line="620" w:lineRule="atLeast"/>
        <w:ind w:firstLineChars="202" w:firstLine="646"/>
        <w:rPr>
          <w:rFonts w:ascii="仿宋_GB2312" w:eastAsia="仿宋_GB2312" w:hAnsi="宋体"/>
          <w:sz w:val="32"/>
          <w:szCs w:val="32"/>
        </w:rPr>
      </w:pPr>
      <w:r>
        <w:rPr>
          <w:rFonts w:ascii="仿宋_GB2312" w:eastAsia="仿宋_GB2312" w:hAnsi="宋体" w:hint="eastAsia"/>
          <w:sz w:val="32"/>
          <w:szCs w:val="32"/>
        </w:rPr>
        <w:t>对于企业提供的</w:t>
      </w:r>
      <w:r>
        <w:rPr>
          <w:rFonts w:ascii="仿宋_GB2312" w:eastAsia="仿宋_GB2312" w:hAnsi="宋体"/>
          <w:sz w:val="32"/>
          <w:szCs w:val="32"/>
        </w:rPr>
        <w:t>投资协议、公司章程、公司</w:t>
      </w:r>
      <w:r>
        <w:rPr>
          <w:rFonts w:ascii="仿宋_GB2312" w:eastAsia="仿宋_GB2312" w:hAnsi="宋体" w:hint="eastAsia"/>
          <w:sz w:val="32"/>
          <w:szCs w:val="32"/>
        </w:rPr>
        <w:t>制度</w:t>
      </w:r>
      <w:r>
        <w:rPr>
          <w:rFonts w:ascii="仿宋_GB2312" w:eastAsia="仿宋_GB2312" w:hAnsi="宋体"/>
          <w:sz w:val="32"/>
          <w:szCs w:val="32"/>
        </w:rPr>
        <w:t>、股权买卖协议或者回购协议</w:t>
      </w:r>
      <w:r>
        <w:rPr>
          <w:rFonts w:ascii="仿宋_GB2312" w:eastAsia="仿宋_GB2312" w:hAnsi="宋体" w:hint="eastAsia"/>
          <w:sz w:val="32"/>
          <w:szCs w:val="32"/>
        </w:rPr>
        <w:t>等资料，资产评估专业人员应当</w:t>
      </w:r>
      <w:r>
        <w:rPr>
          <w:rFonts w:ascii="仿宋_GB2312" w:eastAsia="仿宋_GB2312" w:hAnsi="宋体"/>
          <w:sz w:val="32"/>
          <w:szCs w:val="32"/>
        </w:rPr>
        <w:t>查看相关印章、签字是否完整</w:t>
      </w:r>
      <w:r>
        <w:rPr>
          <w:rFonts w:ascii="仿宋_GB2312" w:eastAsia="仿宋_GB2312" w:hAnsi="宋体" w:hint="eastAsia"/>
          <w:sz w:val="32"/>
          <w:szCs w:val="32"/>
        </w:rPr>
        <w:t>；与企业</w:t>
      </w:r>
      <w:r>
        <w:rPr>
          <w:rFonts w:ascii="仿宋_GB2312" w:eastAsia="仿宋_GB2312" w:hAnsi="宋体"/>
          <w:sz w:val="32"/>
          <w:szCs w:val="32"/>
        </w:rPr>
        <w:t>高</w:t>
      </w:r>
      <w:proofErr w:type="gramStart"/>
      <w:r>
        <w:rPr>
          <w:rFonts w:ascii="仿宋_GB2312" w:eastAsia="仿宋_GB2312" w:hAnsi="宋体"/>
          <w:sz w:val="32"/>
          <w:szCs w:val="32"/>
        </w:rPr>
        <w:t>管</w:t>
      </w:r>
      <w:r>
        <w:rPr>
          <w:rFonts w:ascii="仿宋_GB2312" w:eastAsia="仿宋_GB2312" w:hAnsi="宋体" w:hint="eastAsia"/>
          <w:sz w:val="32"/>
          <w:szCs w:val="32"/>
        </w:rPr>
        <w:t>或者</w:t>
      </w:r>
      <w:proofErr w:type="gramEnd"/>
      <w:r>
        <w:rPr>
          <w:rFonts w:ascii="仿宋_GB2312" w:eastAsia="仿宋_GB2312" w:hAnsi="宋体" w:hint="eastAsia"/>
          <w:sz w:val="32"/>
          <w:szCs w:val="32"/>
        </w:rPr>
        <w:t>相关部门人员</w:t>
      </w:r>
      <w:r>
        <w:rPr>
          <w:rFonts w:ascii="仿宋_GB2312" w:eastAsia="仿宋_GB2312" w:hAnsi="宋体"/>
          <w:sz w:val="32"/>
          <w:szCs w:val="32"/>
        </w:rPr>
        <w:t>进行访谈</w:t>
      </w:r>
      <w:r>
        <w:rPr>
          <w:rFonts w:ascii="仿宋_GB2312" w:eastAsia="仿宋_GB2312" w:hAnsi="宋体" w:hint="eastAsia"/>
          <w:sz w:val="32"/>
          <w:szCs w:val="32"/>
        </w:rPr>
        <w:t>；利用“</w:t>
      </w:r>
      <w:r>
        <w:rPr>
          <w:rFonts w:ascii="仿宋_GB2312" w:eastAsia="仿宋_GB2312" w:hAnsi="宋体"/>
          <w:sz w:val="32"/>
          <w:szCs w:val="32"/>
        </w:rPr>
        <w:t>国家企业信用信息</w:t>
      </w:r>
      <w:r>
        <w:rPr>
          <w:rFonts w:ascii="仿宋_GB2312" w:eastAsia="仿宋_GB2312" w:hAnsi="宋体" w:hint="eastAsia"/>
          <w:sz w:val="32"/>
          <w:szCs w:val="32"/>
        </w:rPr>
        <w:t>公示</w:t>
      </w:r>
      <w:r>
        <w:rPr>
          <w:rFonts w:ascii="仿宋_GB2312" w:eastAsia="仿宋_GB2312" w:hAnsi="宋体"/>
          <w:sz w:val="32"/>
          <w:szCs w:val="32"/>
        </w:rPr>
        <w:t>系统</w:t>
      </w:r>
      <w:r>
        <w:rPr>
          <w:rFonts w:ascii="仿宋_GB2312" w:eastAsia="仿宋_GB2312" w:hAnsi="宋体" w:hint="eastAsia"/>
          <w:sz w:val="32"/>
          <w:szCs w:val="32"/>
        </w:rPr>
        <w:t>”</w:t>
      </w:r>
      <w:r>
        <w:rPr>
          <w:rFonts w:ascii="仿宋_GB2312" w:eastAsia="仿宋_GB2312" w:hAnsi="宋体"/>
          <w:sz w:val="32"/>
          <w:szCs w:val="32"/>
        </w:rPr>
        <w:t>查询公开信息</w:t>
      </w:r>
      <w:r>
        <w:rPr>
          <w:rFonts w:ascii="仿宋_GB2312" w:eastAsia="仿宋_GB2312" w:hAnsi="宋体" w:hint="eastAsia"/>
          <w:sz w:val="32"/>
          <w:szCs w:val="32"/>
        </w:rPr>
        <w:t>；如有必要还可以到市场监督管理局等政府部门查阅资料</w:t>
      </w:r>
      <w:r>
        <w:rPr>
          <w:rFonts w:ascii="仿宋_GB2312" w:eastAsia="仿宋_GB2312" w:hAnsi="宋体"/>
          <w:sz w:val="32"/>
          <w:szCs w:val="32"/>
        </w:rPr>
        <w:t xml:space="preserve">。 </w:t>
      </w:r>
    </w:p>
    <w:p w:rsidR="00FC0B5F" w:rsidRDefault="00DE3640" w:rsidP="005142D4">
      <w:pPr>
        <w:spacing w:line="620" w:lineRule="atLeast"/>
        <w:ind w:firstLineChars="202" w:firstLine="647"/>
        <w:rPr>
          <w:rFonts w:ascii="仿宋_GB2312" w:eastAsia="仿宋_GB2312" w:hAnsi="宋体"/>
          <w:sz w:val="32"/>
          <w:szCs w:val="32"/>
        </w:rPr>
      </w:pPr>
      <w:r>
        <w:rPr>
          <w:rFonts w:ascii="仿宋_GB2312" w:eastAsia="仿宋_GB2312" w:hAnsi="宋体" w:hint="eastAsia"/>
          <w:b/>
          <w:sz w:val="32"/>
          <w:szCs w:val="32"/>
        </w:rPr>
        <w:t>第二十八条</w:t>
      </w:r>
      <w:r>
        <w:rPr>
          <w:rFonts w:ascii="仿宋_GB2312" w:eastAsia="仿宋_GB2312" w:hAnsi="宋体"/>
          <w:sz w:val="32"/>
          <w:szCs w:val="32"/>
        </w:rPr>
        <w:t xml:space="preserve"> </w:t>
      </w:r>
      <w:r>
        <w:rPr>
          <w:rFonts w:ascii="仿宋_GB2312" w:eastAsia="仿宋_GB2312" w:hAnsi="宋体" w:hint="eastAsia"/>
          <w:sz w:val="32"/>
          <w:szCs w:val="32"/>
        </w:rPr>
        <w:t>对被评估单位</w:t>
      </w:r>
      <w:r>
        <w:rPr>
          <w:rFonts w:ascii="仿宋_GB2312" w:eastAsia="仿宋_GB2312" w:hAnsi="宋体"/>
          <w:sz w:val="32"/>
          <w:szCs w:val="32"/>
        </w:rPr>
        <w:t>的</w:t>
      </w:r>
      <w:r>
        <w:rPr>
          <w:rFonts w:ascii="仿宋_GB2312" w:eastAsia="仿宋_GB2312" w:hAnsi="宋体" w:hint="eastAsia"/>
          <w:sz w:val="32"/>
          <w:szCs w:val="32"/>
        </w:rPr>
        <w:t>业务</w:t>
      </w:r>
      <w:r>
        <w:rPr>
          <w:rFonts w:ascii="仿宋_GB2312" w:eastAsia="仿宋_GB2312" w:hAnsi="宋体"/>
          <w:sz w:val="32"/>
          <w:szCs w:val="32"/>
        </w:rPr>
        <w:t>、资产、财务、</w:t>
      </w:r>
      <w:r>
        <w:rPr>
          <w:rFonts w:ascii="仿宋_GB2312" w:eastAsia="仿宋_GB2312" w:hAnsi="宋体" w:hint="eastAsia"/>
          <w:sz w:val="32"/>
          <w:szCs w:val="32"/>
        </w:rPr>
        <w:t>人员及</w:t>
      </w:r>
      <w:r>
        <w:rPr>
          <w:rFonts w:ascii="仿宋_GB2312" w:eastAsia="仿宋_GB2312" w:hAnsi="宋体"/>
          <w:sz w:val="32"/>
          <w:szCs w:val="32"/>
        </w:rPr>
        <w:t>经营</w:t>
      </w:r>
      <w:r>
        <w:rPr>
          <w:rFonts w:ascii="仿宋_GB2312" w:eastAsia="仿宋_GB2312" w:hAnsi="宋体" w:hint="eastAsia"/>
          <w:sz w:val="32"/>
          <w:szCs w:val="32"/>
        </w:rPr>
        <w:t>状况</w:t>
      </w:r>
      <w:r>
        <w:rPr>
          <w:rFonts w:ascii="仿宋_GB2312" w:eastAsia="仿宋_GB2312" w:hAnsi="宋体"/>
          <w:sz w:val="32"/>
          <w:szCs w:val="32"/>
        </w:rPr>
        <w:t>资料</w:t>
      </w:r>
      <w:r>
        <w:rPr>
          <w:rFonts w:ascii="仿宋_GB2312" w:eastAsia="仿宋_GB2312" w:hAnsi="宋体" w:hint="eastAsia"/>
          <w:sz w:val="32"/>
          <w:szCs w:val="32"/>
        </w:rPr>
        <w:t>的核查验证，可采用书面审查、实地调查、访谈、查询等方式。</w:t>
      </w:r>
    </w:p>
    <w:p w:rsidR="00FC0B5F" w:rsidRDefault="00DE3640" w:rsidP="005142D4">
      <w:pPr>
        <w:spacing w:line="620" w:lineRule="atLeast"/>
        <w:ind w:firstLineChars="221" w:firstLine="708"/>
        <w:rPr>
          <w:rFonts w:ascii="仿宋_GB2312" w:eastAsia="仿宋_GB2312" w:hAnsi="宋体"/>
          <w:sz w:val="32"/>
          <w:szCs w:val="32"/>
        </w:rPr>
      </w:pPr>
      <w:r>
        <w:rPr>
          <w:rFonts w:ascii="仿宋_GB2312" w:eastAsia="仿宋_GB2312" w:hAnsi="宋体" w:hint="eastAsia"/>
          <w:b/>
          <w:sz w:val="32"/>
          <w:szCs w:val="32"/>
        </w:rPr>
        <w:t>第二十九条</w:t>
      </w:r>
      <w:r>
        <w:rPr>
          <w:rFonts w:ascii="仿宋_GB2312" w:eastAsia="仿宋_GB2312" w:hAnsi="宋体"/>
          <w:sz w:val="32"/>
          <w:szCs w:val="32"/>
        </w:rPr>
        <w:t xml:space="preserve"> </w:t>
      </w:r>
      <w:r>
        <w:rPr>
          <w:rFonts w:ascii="仿宋_GB2312" w:eastAsia="仿宋_GB2312" w:hAnsi="宋体" w:hint="eastAsia"/>
          <w:sz w:val="32"/>
          <w:szCs w:val="32"/>
        </w:rPr>
        <w:t>对被</w:t>
      </w:r>
      <w:r>
        <w:rPr>
          <w:rFonts w:ascii="仿宋_GB2312" w:eastAsia="仿宋_GB2312" w:hAnsi="宋体"/>
          <w:sz w:val="32"/>
          <w:szCs w:val="32"/>
        </w:rPr>
        <w:t>评估</w:t>
      </w:r>
      <w:r>
        <w:rPr>
          <w:rFonts w:ascii="仿宋_GB2312" w:eastAsia="仿宋_GB2312" w:hAnsi="宋体" w:hint="eastAsia"/>
          <w:sz w:val="32"/>
          <w:szCs w:val="32"/>
        </w:rPr>
        <w:t>单位</w:t>
      </w:r>
      <w:r>
        <w:rPr>
          <w:rFonts w:ascii="仿宋_GB2312" w:eastAsia="仿宋_GB2312" w:hAnsi="宋体"/>
          <w:sz w:val="32"/>
          <w:szCs w:val="32"/>
        </w:rPr>
        <w:t>经营</w:t>
      </w:r>
      <w:r>
        <w:rPr>
          <w:rFonts w:ascii="仿宋_GB2312" w:eastAsia="仿宋_GB2312" w:hAnsi="宋体" w:hint="eastAsia"/>
          <w:sz w:val="32"/>
          <w:szCs w:val="32"/>
        </w:rPr>
        <w:t>计划</w:t>
      </w:r>
      <w:r>
        <w:rPr>
          <w:rFonts w:ascii="仿宋_GB2312" w:eastAsia="仿宋_GB2312" w:hAnsi="宋体"/>
          <w:sz w:val="32"/>
          <w:szCs w:val="32"/>
        </w:rPr>
        <w:t>、发展规划和收益预测资料</w:t>
      </w:r>
      <w:r>
        <w:rPr>
          <w:rFonts w:ascii="仿宋_GB2312" w:eastAsia="仿宋_GB2312" w:hAnsi="宋体" w:hint="eastAsia"/>
          <w:sz w:val="32"/>
          <w:szCs w:val="32"/>
        </w:rPr>
        <w:t>的核查验证，可采用书面审查、实地调查、询问、函证、访谈、查询等方式。</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（一）对被评估</w:t>
      </w:r>
      <w:r>
        <w:rPr>
          <w:rFonts w:ascii="仿宋_GB2312" w:eastAsia="仿宋_GB2312" w:hAnsi="宋体"/>
          <w:sz w:val="32"/>
          <w:szCs w:val="32"/>
        </w:rPr>
        <w:t>单位</w:t>
      </w:r>
      <w:r>
        <w:rPr>
          <w:rFonts w:ascii="仿宋_GB2312" w:eastAsia="仿宋_GB2312" w:hAnsi="宋体" w:hint="eastAsia"/>
          <w:sz w:val="32"/>
          <w:szCs w:val="32"/>
        </w:rPr>
        <w:t>所在行业</w:t>
      </w:r>
      <w:r>
        <w:rPr>
          <w:rFonts w:ascii="仿宋_GB2312" w:eastAsia="仿宋_GB2312" w:hAnsi="宋体"/>
          <w:sz w:val="32"/>
          <w:szCs w:val="32"/>
        </w:rPr>
        <w:t>数据</w:t>
      </w:r>
      <w:r>
        <w:rPr>
          <w:rFonts w:ascii="仿宋_GB2312" w:eastAsia="仿宋_GB2312" w:hAnsi="宋体" w:hint="eastAsia"/>
          <w:sz w:val="32"/>
          <w:szCs w:val="32"/>
        </w:rPr>
        <w:t>及行业排名的</w:t>
      </w:r>
      <w:r>
        <w:rPr>
          <w:rFonts w:ascii="仿宋_GB2312" w:eastAsia="仿宋_GB2312" w:hAnsi="宋体"/>
          <w:sz w:val="32"/>
          <w:szCs w:val="32"/>
        </w:rPr>
        <w:t>核查验证</w:t>
      </w:r>
      <w:r>
        <w:rPr>
          <w:rFonts w:ascii="仿宋_GB2312" w:eastAsia="仿宋_GB2312" w:hAnsi="宋体" w:hint="eastAsia"/>
          <w:sz w:val="32"/>
          <w:szCs w:val="32"/>
        </w:rPr>
        <w:t>，</w:t>
      </w:r>
      <w:r>
        <w:rPr>
          <w:rFonts w:ascii="仿宋_GB2312" w:eastAsia="仿宋_GB2312" w:hAnsi="宋体"/>
          <w:sz w:val="32"/>
          <w:szCs w:val="32"/>
        </w:rPr>
        <w:t>主要</w:t>
      </w:r>
      <w:r>
        <w:rPr>
          <w:rFonts w:ascii="仿宋_GB2312" w:eastAsia="仿宋_GB2312" w:hAnsi="宋体" w:hint="eastAsia"/>
          <w:sz w:val="32"/>
          <w:szCs w:val="32"/>
        </w:rPr>
        <w:t>采用书面审查、查询、实地调查等方式，资产评估</w:t>
      </w:r>
      <w:r>
        <w:rPr>
          <w:rFonts w:ascii="仿宋_GB2312" w:eastAsia="仿宋_GB2312" w:hAnsi="宋体"/>
          <w:sz w:val="32"/>
          <w:szCs w:val="32"/>
        </w:rPr>
        <w:t>报告</w:t>
      </w:r>
      <w:r>
        <w:rPr>
          <w:rFonts w:ascii="仿宋_GB2312" w:eastAsia="仿宋_GB2312" w:hAnsi="宋体" w:hint="eastAsia"/>
          <w:sz w:val="32"/>
          <w:szCs w:val="32"/>
        </w:rPr>
        <w:t>书</w:t>
      </w:r>
      <w:r>
        <w:rPr>
          <w:rFonts w:ascii="仿宋_GB2312" w:eastAsia="仿宋_GB2312" w:hAnsi="宋体"/>
          <w:sz w:val="32"/>
          <w:szCs w:val="32"/>
        </w:rPr>
        <w:t>中</w:t>
      </w:r>
      <w:r>
        <w:rPr>
          <w:rFonts w:ascii="仿宋_GB2312" w:eastAsia="仿宋_GB2312" w:hAnsi="宋体" w:hint="eastAsia"/>
          <w:sz w:val="32"/>
          <w:szCs w:val="32"/>
        </w:rPr>
        <w:t>所</w:t>
      </w:r>
      <w:r>
        <w:rPr>
          <w:rFonts w:ascii="仿宋_GB2312" w:eastAsia="仿宋_GB2312" w:hAnsi="宋体"/>
          <w:sz w:val="32"/>
          <w:szCs w:val="32"/>
        </w:rPr>
        <w:t>引用行业数据和行业排名是否符合权威性、客观性和公正性要求</w:t>
      </w:r>
      <w:r>
        <w:rPr>
          <w:rFonts w:ascii="仿宋_GB2312" w:eastAsia="仿宋_GB2312" w:hAnsi="宋体" w:hint="eastAsia"/>
          <w:sz w:val="32"/>
          <w:szCs w:val="32"/>
        </w:rPr>
        <w:t>，</w:t>
      </w:r>
      <w:r>
        <w:rPr>
          <w:rFonts w:ascii="仿宋_GB2312" w:eastAsia="仿宋_GB2312" w:hAnsi="宋体"/>
          <w:sz w:val="32"/>
          <w:szCs w:val="32"/>
        </w:rPr>
        <w:t>具体</w:t>
      </w:r>
      <w:r>
        <w:rPr>
          <w:rFonts w:ascii="仿宋_GB2312" w:eastAsia="仿宋_GB2312" w:hAnsi="宋体" w:hint="eastAsia"/>
          <w:sz w:val="32"/>
          <w:szCs w:val="32"/>
        </w:rPr>
        <w:t>方式包括：</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sz w:val="32"/>
          <w:szCs w:val="32"/>
        </w:rPr>
        <w:t>1.政府部门、行业协会颁布的统计数据可视为具有权威</w:t>
      </w:r>
      <w:r>
        <w:rPr>
          <w:rFonts w:ascii="仿宋_GB2312" w:eastAsia="仿宋_GB2312" w:hAnsi="宋体"/>
          <w:sz w:val="32"/>
          <w:szCs w:val="32"/>
        </w:rPr>
        <w:lastRenderedPageBreak/>
        <w:t>性，可直接引用；</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sz w:val="32"/>
          <w:szCs w:val="32"/>
        </w:rPr>
        <w:t>2.第三方机构的数据</w:t>
      </w:r>
      <w:r>
        <w:rPr>
          <w:rFonts w:ascii="仿宋_GB2312" w:eastAsia="仿宋_GB2312" w:hAnsi="宋体" w:hint="eastAsia"/>
          <w:sz w:val="32"/>
          <w:szCs w:val="32"/>
        </w:rPr>
        <w:t>需经</w:t>
      </w:r>
      <w:r>
        <w:rPr>
          <w:rFonts w:ascii="仿宋_GB2312" w:eastAsia="仿宋_GB2312" w:hAnsi="宋体"/>
          <w:sz w:val="32"/>
          <w:szCs w:val="32"/>
        </w:rPr>
        <w:t>同类数据相互印证才能引用；如果没有，则需对数据来源进行其他调查（如查询近期同行业上市公司公开披露的信息、走访行业协会、竞争对手等）</w:t>
      </w:r>
      <w:r>
        <w:rPr>
          <w:rFonts w:ascii="仿宋_GB2312" w:eastAsia="仿宋_GB2312" w:hAnsi="宋体" w:hint="eastAsia"/>
          <w:sz w:val="32"/>
          <w:szCs w:val="32"/>
        </w:rPr>
        <w:t>，并对所引用的数据注明其来源</w:t>
      </w:r>
      <w:r>
        <w:rPr>
          <w:rFonts w:ascii="仿宋_GB2312" w:eastAsia="仿宋_GB2312" w:hAnsi="宋体"/>
          <w:sz w:val="32"/>
          <w:szCs w:val="32"/>
        </w:rPr>
        <w:t>；</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（二）对被</w:t>
      </w:r>
      <w:r>
        <w:rPr>
          <w:rFonts w:ascii="仿宋_GB2312" w:eastAsia="仿宋_GB2312" w:hAnsi="宋体"/>
          <w:sz w:val="32"/>
          <w:szCs w:val="32"/>
        </w:rPr>
        <w:t>评估单位</w:t>
      </w:r>
      <w:r>
        <w:rPr>
          <w:rFonts w:ascii="仿宋_GB2312" w:eastAsia="仿宋_GB2312" w:hAnsi="宋体" w:hint="eastAsia"/>
          <w:sz w:val="32"/>
          <w:szCs w:val="32"/>
        </w:rPr>
        <w:t>提供的收益预测资料的</w:t>
      </w:r>
      <w:r>
        <w:rPr>
          <w:rFonts w:ascii="仿宋_GB2312" w:eastAsia="仿宋_GB2312" w:hAnsi="宋体"/>
          <w:sz w:val="32"/>
          <w:szCs w:val="32"/>
        </w:rPr>
        <w:t>核查验证</w:t>
      </w:r>
      <w:r>
        <w:rPr>
          <w:rFonts w:ascii="仿宋_GB2312" w:eastAsia="仿宋_GB2312" w:hAnsi="宋体" w:hint="eastAsia"/>
          <w:sz w:val="32"/>
          <w:szCs w:val="32"/>
        </w:rPr>
        <w:t>，主要采用书面审查、函证、查询、访谈等方式，核查被</w:t>
      </w:r>
      <w:r>
        <w:rPr>
          <w:rFonts w:ascii="仿宋_GB2312" w:eastAsia="仿宋_GB2312" w:hAnsi="宋体"/>
          <w:sz w:val="32"/>
          <w:szCs w:val="32"/>
        </w:rPr>
        <w:t>评估单位</w:t>
      </w:r>
      <w:r>
        <w:rPr>
          <w:rFonts w:ascii="仿宋_GB2312" w:eastAsia="仿宋_GB2312" w:hAnsi="宋体" w:hint="eastAsia"/>
          <w:sz w:val="32"/>
          <w:szCs w:val="32"/>
        </w:rPr>
        <w:t>提供的收益预测资料的合理性。</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对营业收入的核查</w:t>
      </w:r>
      <w:r>
        <w:rPr>
          <w:rFonts w:ascii="仿宋_GB2312" w:eastAsia="仿宋_GB2312" w:hAnsi="宋体"/>
          <w:sz w:val="32"/>
          <w:szCs w:val="32"/>
        </w:rPr>
        <w:t>验证</w:t>
      </w:r>
      <w:r>
        <w:rPr>
          <w:rFonts w:ascii="仿宋_GB2312" w:eastAsia="仿宋_GB2312" w:hAnsi="宋体" w:hint="eastAsia"/>
          <w:sz w:val="32"/>
          <w:szCs w:val="32"/>
        </w:rPr>
        <w:t>，资产评估专业人员应当对被评估单位提供的历史期收入水平、产品结构等进行分析，并与同行业水平进行比较。对收入预测有较大影响的重要客户或者重要合同，应当重点关注客户及合同的变化情况，及其对收入的影响程度。</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对营业成本的核查</w:t>
      </w:r>
      <w:r>
        <w:rPr>
          <w:rFonts w:ascii="仿宋_GB2312" w:eastAsia="仿宋_GB2312" w:hAnsi="宋体"/>
          <w:sz w:val="32"/>
          <w:szCs w:val="32"/>
        </w:rPr>
        <w:t>验证</w:t>
      </w:r>
      <w:r>
        <w:rPr>
          <w:rFonts w:ascii="仿宋_GB2312" w:eastAsia="仿宋_GB2312" w:hAnsi="宋体" w:hint="eastAsia"/>
          <w:sz w:val="32"/>
          <w:szCs w:val="32"/>
        </w:rPr>
        <w:t>，将被</w:t>
      </w:r>
      <w:r>
        <w:rPr>
          <w:rFonts w:ascii="仿宋_GB2312" w:eastAsia="仿宋_GB2312" w:hAnsi="宋体"/>
          <w:sz w:val="32"/>
          <w:szCs w:val="32"/>
        </w:rPr>
        <w:t>评估单位</w:t>
      </w:r>
      <w:r>
        <w:rPr>
          <w:rFonts w:ascii="仿宋_GB2312" w:eastAsia="仿宋_GB2312" w:hAnsi="宋体" w:hint="eastAsia"/>
          <w:sz w:val="32"/>
          <w:szCs w:val="32"/>
        </w:rPr>
        <w:t>提供的历史成本构成及水平、预测</w:t>
      </w:r>
      <w:proofErr w:type="gramStart"/>
      <w:r>
        <w:rPr>
          <w:rFonts w:ascii="仿宋_GB2312" w:eastAsia="仿宋_GB2312" w:hAnsi="宋体" w:hint="eastAsia"/>
          <w:sz w:val="32"/>
          <w:szCs w:val="32"/>
        </w:rPr>
        <w:t>期成本</w:t>
      </w:r>
      <w:proofErr w:type="gramEnd"/>
      <w:r>
        <w:rPr>
          <w:rFonts w:ascii="仿宋_GB2312" w:eastAsia="仿宋_GB2312" w:hAnsi="宋体" w:hint="eastAsia"/>
          <w:sz w:val="32"/>
          <w:szCs w:val="32"/>
        </w:rPr>
        <w:t>构成及水平与</w:t>
      </w:r>
      <w:r>
        <w:rPr>
          <w:rFonts w:ascii="仿宋_GB2312" w:eastAsia="仿宋_GB2312" w:hAnsi="宋体"/>
          <w:sz w:val="32"/>
          <w:szCs w:val="32"/>
        </w:rPr>
        <w:t>同行业公司的</w:t>
      </w:r>
      <w:r>
        <w:rPr>
          <w:rFonts w:ascii="仿宋_GB2312" w:eastAsia="仿宋_GB2312" w:hAnsi="宋体" w:hint="eastAsia"/>
          <w:sz w:val="32"/>
          <w:szCs w:val="32"/>
        </w:rPr>
        <w:t>数据</w:t>
      </w:r>
      <w:r>
        <w:rPr>
          <w:rFonts w:ascii="仿宋_GB2312" w:eastAsia="仿宋_GB2312" w:hAnsi="宋体"/>
          <w:sz w:val="32"/>
          <w:szCs w:val="32"/>
        </w:rPr>
        <w:t>进行比较</w:t>
      </w:r>
      <w:r>
        <w:rPr>
          <w:rFonts w:ascii="仿宋_GB2312" w:eastAsia="仿宋_GB2312" w:hAnsi="宋体" w:hint="eastAsia"/>
          <w:sz w:val="32"/>
          <w:szCs w:val="32"/>
        </w:rPr>
        <w:t>分析</w:t>
      </w:r>
      <w:r>
        <w:rPr>
          <w:rFonts w:ascii="仿宋_GB2312" w:eastAsia="仿宋_GB2312" w:hAnsi="宋体"/>
          <w:sz w:val="32"/>
          <w:szCs w:val="32"/>
        </w:rPr>
        <w:t>，</w:t>
      </w:r>
      <w:r>
        <w:rPr>
          <w:rFonts w:ascii="仿宋_GB2312" w:eastAsia="仿宋_GB2312" w:hAnsi="宋体" w:hint="eastAsia"/>
          <w:sz w:val="32"/>
          <w:szCs w:val="32"/>
        </w:rPr>
        <w:t>同行业的成本数据可通过查询行业研究报告或者上市公司公开数据获取。</w:t>
      </w:r>
      <w:r>
        <w:rPr>
          <w:rFonts w:ascii="仿宋_GB2312" w:eastAsia="仿宋_GB2312" w:hAnsi="宋体"/>
          <w:sz w:val="32"/>
          <w:szCs w:val="32"/>
        </w:rPr>
        <w:t>若无法取得同行业公司的</w:t>
      </w:r>
      <w:r>
        <w:rPr>
          <w:rFonts w:ascii="仿宋_GB2312" w:eastAsia="仿宋_GB2312" w:hAnsi="宋体" w:hint="eastAsia"/>
          <w:sz w:val="32"/>
          <w:szCs w:val="32"/>
        </w:rPr>
        <w:t>数据</w:t>
      </w:r>
      <w:r>
        <w:rPr>
          <w:rFonts w:ascii="仿宋_GB2312" w:eastAsia="仿宋_GB2312" w:hAnsi="宋体"/>
          <w:sz w:val="32"/>
          <w:szCs w:val="32"/>
        </w:rPr>
        <w:t>，</w:t>
      </w:r>
      <w:r>
        <w:rPr>
          <w:rFonts w:ascii="仿宋_GB2312" w:eastAsia="仿宋_GB2312" w:hAnsi="宋体" w:hint="eastAsia"/>
          <w:sz w:val="32"/>
          <w:szCs w:val="32"/>
        </w:rPr>
        <w:t>可通过访谈等方式了解、</w:t>
      </w:r>
      <w:r>
        <w:rPr>
          <w:rFonts w:ascii="仿宋_GB2312" w:eastAsia="仿宋_GB2312" w:hAnsi="宋体"/>
          <w:sz w:val="32"/>
          <w:szCs w:val="32"/>
        </w:rPr>
        <w:t>分析</w:t>
      </w:r>
      <w:r>
        <w:rPr>
          <w:rFonts w:ascii="仿宋_GB2312" w:eastAsia="仿宋_GB2312" w:hAnsi="宋体" w:hint="eastAsia"/>
          <w:sz w:val="32"/>
          <w:szCs w:val="32"/>
        </w:rPr>
        <w:t>被</w:t>
      </w:r>
      <w:r>
        <w:rPr>
          <w:rFonts w:ascii="仿宋_GB2312" w:eastAsia="仿宋_GB2312" w:hAnsi="宋体"/>
          <w:sz w:val="32"/>
          <w:szCs w:val="32"/>
        </w:rPr>
        <w:t>评估单位报告期内的销售</w:t>
      </w:r>
      <w:r>
        <w:rPr>
          <w:rFonts w:ascii="仿宋_GB2312" w:eastAsia="仿宋_GB2312" w:hAnsi="宋体" w:hint="eastAsia"/>
          <w:sz w:val="32"/>
          <w:szCs w:val="32"/>
        </w:rPr>
        <w:t>成本</w:t>
      </w:r>
      <w:r>
        <w:rPr>
          <w:rFonts w:ascii="仿宋_GB2312" w:eastAsia="仿宋_GB2312" w:hAnsi="宋体"/>
          <w:sz w:val="32"/>
          <w:szCs w:val="32"/>
        </w:rPr>
        <w:t>变动趋势</w:t>
      </w:r>
      <w:r>
        <w:rPr>
          <w:rFonts w:ascii="仿宋_GB2312" w:eastAsia="仿宋_GB2312" w:hAnsi="宋体" w:hint="eastAsia"/>
          <w:sz w:val="32"/>
          <w:szCs w:val="32"/>
        </w:rPr>
        <w:t>、</w:t>
      </w:r>
      <w:r>
        <w:rPr>
          <w:rFonts w:ascii="仿宋_GB2312" w:eastAsia="仿宋_GB2312" w:hAnsi="宋体"/>
          <w:sz w:val="32"/>
          <w:szCs w:val="32"/>
        </w:rPr>
        <w:t>出现重大波动的原因</w:t>
      </w:r>
      <w:r>
        <w:rPr>
          <w:rFonts w:ascii="仿宋_GB2312" w:eastAsia="仿宋_GB2312" w:hAnsi="宋体" w:hint="eastAsia"/>
          <w:sz w:val="32"/>
          <w:szCs w:val="32"/>
        </w:rPr>
        <w:t>及其合理性</w:t>
      </w:r>
      <w:r>
        <w:rPr>
          <w:rFonts w:ascii="仿宋_GB2312" w:eastAsia="仿宋_GB2312" w:hAnsi="宋体"/>
          <w:sz w:val="32"/>
          <w:szCs w:val="32"/>
        </w:rPr>
        <w:t>。</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对毛利率的核查验证，主要</w:t>
      </w:r>
      <w:r>
        <w:rPr>
          <w:rFonts w:ascii="仿宋_GB2312" w:eastAsia="仿宋_GB2312" w:hAnsi="宋体"/>
          <w:sz w:val="32"/>
          <w:szCs w:val="32"/>
        </w:rPr>
        <w:t>核查</w:t>
      </w:r>
      <w:r>
        <w:rPr>
          <w:rFonts w:ascii="仿宋_GB2312" w:eastAsia="仿宋_GB2312" w:hAnsi="宋体" w:hint="eastAsia"/>
          <w:sz w:val="32"/>
          <w:szCs w:val="32"/>
        </w:rPr>
        <w:t>被评估</w:t>
      </w:r>
      <w:r>
        <w:rPr>
          <w:rFonts w:ascii="仿宋_GB2312" w:eastAsia="仿宋_GB2312" w:hAnsi="宋体"/>
          <w:sz w:val="32"/>
          <w:szCs w:val="32"/>
        </w:rPr>
        <w:t>单位毛利率预测</w:t>
      </w:r>
      <w:r>
        <w:rPr>
          <w:rFonts w:ascii="仿宋_GB2312" w:eastAsia="仿宋_GB2312" w:hAnsi="宋体" w:hint="eastAsia"/>
          <w:sz w:val="32"/>
          <w:szCs w:val="32"/>
        </w:rPr>
        <w:t>的</w:t>
      </w:r>
      <w:r>
        <w:rPr>
          <w:rFonts w:ascii="仿宋_GB2312" w:eastAsia="仿宋_GB2312" w:hAnsi="宋体"/>
          <w:sz w:val="32"/>
          <w:szCs w:val="32"/>
        </w:rPr>
        <w:t>合理性，</w:t>
      </w:r>
      <w:r>
        <w:rPr>
          <w:rFonts w:ascii="仿宋_GB2312" w:eastAsia="仿宋_GB2312" w:hAnsi="宋体" w:hint="eastAsia"/>
          <w:sz w:val="32"/>
          <w:szCs w:val="32"/>
        </w:rPr>
        <w:t>将预测的毛利率</w:t>
      </w:r>
      <w:r>
        <w:rPr>
          <w:rFonts w:ascii="仿宋_GB2312" w:eastAsia="仿宋_GB2312" w:hAnsi="宋体"/>
          <w:sz w:val="32"/>
          <w:szCs w:val="32"/>
        </w:rPr>
        <w:t>与历史数据</w:t>
      </w:r>
      <w:r>
        <w:rPr>
          <w:rFonts w:ascii="仿宋_GB2312" w:eastAsia="仿宋_GB2312" w:hAnsi="宋体" w:hint="eastAsia"/>
          <w:sz w:val="32"/>
          <w:szCs w:val="32"/>
        </w:rPr>
        <w:t>进行比较</w:t>
      </w:r>
      <w:r>
        <w:rPr>
          <w:rFonts w:ascii="仿宋_GB2312" w:eastAsia="仿宋_GB2312" w:hAnsi="宋体"/>
          <w:sz w:val="32"/>
          <w:szCs w:val="32"/>
        </w:rPr>
        <w:t>，</w:t>
      </w:r>
      <w:r>
        <w:rPr>
          <w:rFonts w:ascii="仿宋_GB2312" w:eastAsia="仿宋_GB2312" w:hAnsi="宋体" w:hint="eastAsia"/>
          <w:sz w:val="32"/>
          <w:szCs w:val="32"/>
        </w:rPr>
        <w:t>其中历史数据可采用经调整非正常因素后的审计数据；将预测的毛</w:t>
      </w:r>
      <w:r>
        <w:rPr>
          <w:rFonts w:ascii="仿宋_GB2312" w:eastAsia="仿宋_GB2312" w:hAnsi="宋体" w:hint="eastAsia"/>
          <w:sz w:val="32"/>
          <w:szCs w:val="32"/>
        </w:rPr>
        <w:lastRenderedPageBreak/>
        <w:t>利率</w:t>
      </w:r>
      <w:r>
        <w:rPr>
          <w:rFonts w:ascii="仿宋_GB2312" w:eastAsia="仿宋_GB2312" w:hAnsi="宋体"/>
          <w:sz w:val="32"/>
          <w:szCs w:val="32"/>
        </w:rPr>
        <w:t>与</w:t>
      </w:r>
      <w:r>
        <w:rPr>
          <w:rFonts w:ascii="仿宋_GB2312" w:eastAsia="仿宋_GB2312" w:hAnsi="宋体" w:hint="eastAsia"/>
          <w:sz w:val="32"/>
          <w:szCs w:val="32"/>
        </w:rPr>
        <w:t>同行业</w:t>
      </w:r>
      <w:r>
        <w:rPr>
          <w:rFonts w:ascii="仿宋_GB2312" w:eastAsia="仿宋_GB2312" w:hAnsi="宋体"/>
          <w:sz w:val="32"/>
          <w:szCs w:val="32"/>
        </w:rPr>
        <w:t>毛利率</w:t>
      </w:r>
      <w:r>
        <w:rPr>
          <w:rFonts w:ascii="仿宋_GB2312" w:eastAsia="仿宋_GB2312" w:hAnsi="宋体" w:hint="eastAsia"/>
          <w:sz w:val="32"/>
          <w:szCs w:val="32"/>
        </w:rPr>
        <w:t>水平进行比较</w:t>
      </w:r>
      <w:r>
        <w:rPr>
          <w:rFonts w:ascii="仿宋_GB2312" w:eastAsia="仿宋_GB2312" w:hAnsi="宋体"/>
          <w:sz w:val="32"/>
          <w:szCs w:val="32"/>
        </w:rPr>
        <w:t>，</w:t>
      </w:r>
      <w:r>
        <w:rPr>
          <w:rFonts w:ascii="仿宋_GB2312" w:eastAsia="仿宋_GB2312" w:hAnsi="宋体" w:hint="eastAsia"/>
          <w:sz w:val="32"/>
          <w:szCs w:val="32"/>
        </w:rPr>
        <w:t>同行业的</w:t>
      </w:r>
      <w:r>
        <w:rPr>
          <w:rFonts w:ascii="仿宋_GB2312" w:eastAsia="仿宋_GB2312" w:hAnsi="宋体"/>
          <w:sz w:val="32"/>
          <w:szCs w:val="32"/>
        </w:rPr>
        <w:t>毛利率</w:t>
      </w:r>
      <w:r>
        <w:rPr>
          <w:rFonts w:ascii="仿宋_GB2312" w:eastAsia="仿宋_GB2312" w:hAnsi="宋体" w:hint="eastAsia"/>
          <w:sz w:val="32"/>
          <w:szCs w:val="32"/>
        </w:rPr>
        <w:t>数据可通过查询行业研究报告或者上市公司公开数据获取。</w:t>
      </w:r>
      <w:r>
        <w:rPr>
          <w:rFonts w:ascii="仿宋_GB2312" w:eastAsia="仿宋_GB2312" w:hAnsi="宋体"/>
          <w:sz w:val="32"/>
          <w:szCs w:val="32"/>
        </w:rPr>
        <w:t>若无法取得同行业</w:t>
      </w:r>
      <w:r>
        <w:rPr>
          <w:rFonts w:ascii="仿宋_GB2312" w:eastAsia="仿宋_GB2312" w:hAnsi="宋体" w:hint="eastAsia"/>
          <w:sz w:val="32"/>
          <w:szCs w:val="32"/>
        </w:rPr>
        <w:t>数据</w:t>
      </w:r>
      <w:r>
        <w:rPr>
          <w:rFonts w:ascii="仿宋_GB2312" w:eastAsia="仿宋_GB2312" w:hAnsi="宋体"/>
          <w:sz w:val="32"/>
          <w:szCs w:val="32"/>
        </w:rPr>
        <w:t>，</w:t>
      </w:r>
      <w:r>
        <w:rPr>
          <w:rFonts w:ascii="仿宋_GB2312" w:eastAsia="仿宋_GB2312" w:hAnsi="宋体" w:hint="eastAsia"/>
          <w:sz w:val="32"/>
          <w:szCs w:val="32"/>
        </w:rPr>
        <w:t>可在分析历史数据基础上结合行业发展状况判断预测期毛利率的合理性。</w:t>
      </w:r>
    </w:p>
    <w:p w:rsidR="00FC0B5F" w:rsidRDefault="00DE3640" w:rsidP="005142D4">
      <w:pPr>
        <w:spacing w:line="620" w:lineRule="atLeast"/>
        <w:ind w:firstLineChars="202" w:firstLine="647"/>
        <w:rPr>
          <w:rFonts w:ascii="仿宋_GB2312" w:eastAsia="仿宋_GB2312" w:hAnsi="宋体"/>
          <w:sz w:val="32"/>
          <w:szCs w:val="32"/>
        </w:rPr>
      </w:pPr>
      <w:r>
        <w:rPr>
          <w:rFonts w:ascii="仿宋_GB2312" w:eastAsia="仿宋_GB2312" w:hAnsi="宋体" w:hint="eastAsia"/>
          <w:b/>
          <w:sz w:val="32"/>
          <w:szCs w:val="32"/>
        </w:rPr>
        <w:t>第三十条</w:t>
      </w:r>
      <w:r>
        <w:rPr>
          <w:rFonts w:ascii="仿宋_GB2312" w:eastAsia="仿宋_GB2312" w:hAnsi="宋体"/>
          <w:sz w:val="32"/>
          <w:szCs w:val="32"/>
        </w:rPr>
        <w:t xml:space="preserve"> </w:t>
      </w:r>
      <w:r>
        <w:rPr>
          <w:rFonts w:ascii="仿宋_GB2312" w:eastAsia="仿宋_GB2312" w:hAnsi="宋体" w:hint="eastAsia"/>
          <w:sz w:val="32"/>
          <w:szCs w:val="32"/>
        </w:rPr>
        <w:t>对评估对象、</w:t>
      </w:r>
      <w:r>
        <w:rPr>
          <w:rFonts w:ascii="仿宋_GB2312" w:eastAsia="仿宋_GB2312" w:hAnsi="宋体"/>
          <w:sz w:val="32"/>
          <w:szCs w:val="32"/>
        </w:rPr>
        <w:t>被评估单位</w:t>
      </w:r>
      <w:r>
        <w:rPr>
          <w:rFonts w:ascii="仿宋_GB2312" w:eastAsia="仿宋_GB2312" w:hAnsi="宋体" w:hint="eastAsia"/>
          <w:sz w:val="32"/>
          <w:szCs w:val="32"/>
        </w:rPr>
        <w:t>以往的评估及交易资料的核查验证。</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对评估对象、</w:t>
      </w:r>
      <w:r>
        <w:rPr>
          <w:rFonts w:ascii="仿宋_GB2312" w:eastAsia="仿宋_GB2312" w:hAnsi="宋体"/>
          <w:sz w:val="32"/>
          <w:szCs w:val="32"/>
        </w:rPr>
        <w:t>被评估单位</w:t>
      </w:r>
      <w:r>
        <w:rPr>
          <w:rFonts w:ascii="仿宋_GB2312" w:eastAsia="仿宋_GB2312" w:hAnsi="宋体" w:hint="eastAsia"/>
          <w:sz w:val="32"/>
          <w:szCs w:val="32"/>
        </w:rPr>
        <w:t>以往的评估及交易资料的</w:t>
      </w:r>
      <w:r>
        <w:rPr>
          <w:rFonts w:ascii="仿宋_GB2312" w:eastAsia="仿宋_GB2312" w:hAnsi="宋体"/>
          <w:sz w:val="32"/>
          <w:szCs w:val="32"/>
        </w:rPr>
        <w:t>核查</w:t>
      </w:r>
      <w:r>
        <w:rPr>
          <w:rFonts w:ascii="仿宋_GB2312" w:eastAsia="仿宋_GB2312" w:hAnsi="宋体" w:hint="eastAsia"/>
          <w:sz w:val="32"/>
          <w:szCs w:val="32"/>
        </w:rPr>
        <w:t>验证</w:t>
      </w:r>
      <w:r>
        <w:rPr>
          <w:rFonts w:ascii="仿宋_GB2312" w:eastAsia="仿宋_GB2312" w:hAnsi="宋体"/>
          <w:sz w:val="32"/>
          <w:szCs w:val="32"/>
        </w:rPr>
        <w:t>，主要</w:t>
      </w:r>
      <w:r>
        <w:rPr>
          <w:rFonts w:ascii="仿宋_GB2312" w:eastAsia="仿宋_GB2312" w:hAnsi="宋体" w:hint="eastAsia"/>
          <w:sz w:val="32"/>
          <w:szCs w:val="32"/>
        </w:rPr>
        <w:t>是</w:t>
      </w:r>
      <w:r>
        <w:rPr>
          <w:rFonts w:ascii="仿宋_GB2312" w:eastAsia="仿宋_GB2312" w:hAnsi="宋体"/>
          <w:sz w:val="32"/>
          <w:szCs w:val="32"/>
        </w:rPr>
        <w:t>查阅</w:t>
      </w:r>
      <w:r>
        <w:rPr>
          <w:rFonts w:ascii="仿宋_GB2312" w:eastAsia="仿宋_GB2312" w:hAnsi="宋体" w:hint="eastAsia"/>
          <w:sz w:val="32"/>
          <w:szCs w:val="32"/>
        </w:rPr>
        <w:t>被评估</w:t>
      </w:r>
      <w:r>
        <w:rPr>
          <w:rFonts w:ascii="仿宋_GB2312" w:eastAsia="仿宋_GB2312" w:hAnsi="宋体"/>
          <w:sz w:val="32"/>
          <w:szCs w:val="32"/>
        </w:rPr>
        <w:t>单位提供的</w:t>
      </w:r>
      <w:r>
        <w:rPr>
          <w:rFonts w:ascii="仿宋_GB2312" w:eastAsia="仿宋_GB2312" w:hAnsi="宋体" w:hint="eastAsia"/>
          <w:sz w:val="32"/>
          <w:szCs w:val="32"/>
        </w:rPr>
        <w:t>以往</w:t>
      </w:r>
      <w:r>
        <w:rPr>
          <w:rFonts w:ascii="仿宋_GB2312" w:eastAsia="仿宋_GB2312" w:hAnsi="宋体"/>
          <w:sz w:val="32"/>
          <w:szCs w:val="32"/>
        </w:rPr>
        <w:t>评估资料，如评估报告书、估值报告</w:t>
      </w:r>
      <w:r>
        <w:rPr>
          <w:rFonts w:ascii="仿宋_GB2312" w:eastAsia="仿宋_GB2312" w:hAnsi="宋体" w:hint="eastAsia"/>
          <w:sz w:val="32"/>
          <w:szCs w:val="32"/>
        </w:rPr>
        <w:t>等，</w:t>
      </w:r>
      <w:r>
        <w:rPr>
          <w:rFonts w:ascii="仿宋_GB2312" w:eastAsia="仿宋_GB2312" w:hAnsi="宋体"/>
          <w:sz w:val="32"/>
          <w:szCs w:val="32"/>
        </w:rPr>
        <w:t>从中获取</w:t>
      </w:r>
      <w:r>
        <w:rPr>
          <w:rFonts w:ascii="仿宋_GB2312" w:eastAsia="仿宋_GB2312" w:hAnsi="宋体" w:hint="eastAsia"/>
          <w:sz w:val="32"/>
          <w:szCs w:val="32"/>
        </w:rPr>
        <w:t>过往</w:t>
      </w:r>
      <w:r>
        <w:rPr>
          <w:rFonts w:ascii="仿宋_GB2312" w:eastAsia="仿宋_GB2312" w:hAnsi="宋体"/>
          <w:sz w:val="32"/>
          <w:szCs w:val="32"/>
        </w:rPr>
        <w:t>的交易背景、评估目的、评估基准日、价值类型</w:t>
      </w:r>
      <w:r>
        <w:rPr>
          <w:rFonts w:ascii="仿宋_GB2312" w:eastAsia="仿宋_GB2312" w:hAnsi="宋体" w:hint="eastAsia"/>
          <w:sz w:val="32"/>
          <w:szCs w:val="32"/>
        </w:rPr>
        <w:t>、</w:t>
      </w:r>
      <w:r>
        <w:rPr>
          <w:rFonts w:ascii="仿宋_GB2312" w:eastAsia="仿宋_GB2312" w:hAnsi="宋体"/>
          <w:sz w:val="32"/>
          <w:szCs w:val="32"/>
        </w:rPr>
        <w:t>相关参数</w:t>
      </w:r>
      <w:r>
        <w:rPr>
          <w:rFonts w:ascii="仿宋_GB2312" w:eastAsia="仿宋_GB2312" w:hAnsi="宋体" w:hint="eastAsia"/>
          <w:sz w:val="32"/>
          <w:szCs w:val="32"/>
        </w:rPr>
        <w:t>等</w:t>
      </w:r>
      <w:r>
        <w:rPr>
          <w:rFonts w:ascii="仿宋_GB2312" w:eastAsia="仿宋_GB2312" w:hAnsi="宋体"/>
          <w:sz w:val="32"/>
          <w:szCs w:val="32"/>
        </w:rPr>
        <w:t>信息</w:t>
      </w:r>
      <w:r>
        <w:rPr>
          <w:rFonts w:ascii="仿宋_GB2312" w:eastAsia="仿宋_GB2312" w:hAnsi="宋体" w:hint="eastAsia"/>
          <w:sz w:val="32"/>
          <w:szCs w:val="32"/>
        </w:rPr>
        <w:t>，</w:t>
      </w:r>
      <w:r>
        <w:rPr>
          <w:rFonts w:ascii="仿宋_GB2312" w:eastAsia="仿宋_GB2312" w:hAnsi="宋体"/>
          <w:sz w:val="32"/>
          <w:szCs w:val="32"/>
        </w:rPr>
        <w:t>以合理判断其参考价值。</w:t>
      </w:r>
    </w:p>
    <w:p w:rsidR="00FC0B5F" w:rsidRDefault="00DE3640" w:rsidP="005142D4">
      <w:pPr>
        <w:spacing w:line="620" w:lineRule="atLeast"/>
        <w:ind w:firstLineChars="202" w:firstLine="647"/>
        <w:rPr>
          <w:rFonts w:ascii="仿宋_GB2312" w:eastAsia="仿宋_GB2312" w:hAnsi="宋体"/>
          <w:sz w:val="32"/>
          <w:szCs w:val="32"/>
        </w:rPr>
      </w:pPr>
      <w:r>
        <w:rPr>
          <w:rFonts w:ascii="仿宋_GB2312" w:eastAsia="仿宋_GB2312" w:hAnsi="宋体" w:hint="eastAsia"/>
          <w:b/>
          <w:sz w:val="32"/>
          <w:szCs w:val="32"/>
        </w:rPr>
        <w:t>第三十一条</w:t>
      </w:r>
      <w:r>
        <w:rPr>
          <w:rFonts w:ascii="仿宋_GB2312" w:eastAsia="仿宋_GB2312" w:hAnsi="宋体"/>
          <w:sz w:val="32"/>
          <w:szCs w:val="32"/>
        </w:rPr>
        <w:t xml:space="preserve"> </w:t>
      </w:r>
      <w:r>
        <w:rPr>
          <w:rFonts w:ascii="仿宋_GB2312" w:eastAsia="仿宋_GB2312" w:hAnsi="宋体" w:hint="eastAsia"/>
          <w:sz w:val="32"/>
          <w:szCs w:val="32"/>
        </w:rPr>
        <w:t>对影响被评估单位经营的宏观、区域经济因素资料的核查验证。</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影响被评估单位经营的宏观、区域经济因素资料主要</w:t>
      </w:r>
      <w:r>
        <w:rPr>
          <w:rFonts w:ascii="仿宋_GB2312" w:eastAsia="仿宋_GB2312" w:hAnsi="宋体"/>
          <w:sz w:val="32"/>
          <w:szCs w:val="32"/>
        </w:rPr>
        <w:t>包括：与被评估单位业务经营相关的</w:t>
      </w:r>
      <w:r>
        <w:rPr>
          <w:rFonts w:ascii="仿宋_GB2312" w:eastAsia="仿宋_GB2312" w:hAnsi="宋体" w:hint="eastAsia"/>
          <w:sz w:val="32"/>
          <w:szCs w:val="32"/>
        </w:rPr>
        <w:t>国家</w:t>
      </w:r>
      <w:r>
        <w:rPr>
          <w:rFonts w:ascii="仿宋_GB2312" w:eastAsia="仿宋_GB2312" w:hAnsi="宋体"/>
          <w:sz w:val="32"/>
          <w:szCs w:val="32"/>
        </w:rPr>
        <w:t>、地区有关企业经营的法律法规</w:t>
      </w:r>
      <w:r>
        <w:rPr>
          <w:rFonts w:ascii="仿宋_GB2312" w:eastAsia="仿宋_GB2312" w:hAnsi="宋体" w:hint="eastAsia"/>
          <w:sz w:val="32"/>
          <w:szCs w:val="32"/>
        </w:rPr>
        <w:t>、国家</w:t>
      </w:r>
      <w:r>
        <w:rPr>
          <w:rFonts w:ascii="仿宋_GB2312" w:eastAsia="仿宋_GB2312" w:hAnsi="宋体"/>
          <w:sz w:val="32"/>
          <w:szCs w:val="32"/>
        </w:rPr>
        <w:t>、地区经济形势及未来发展趋势</w:t>
      </w:r>
      <w:r>
        <w:rPr>
          <w:rFonts w:ascii="仿宋_GB2312" w:eastAsia="仿宋_GB2312" w:hAnsi="宋体" w:hint="eastAsia"/>
          <w:sz w:val="32"/>
          <w:szCs w:val="32"/>
        </w:rPr>
        <w:t>及有关</w:t>
      </w:r>
      <w:r>
        <w:rPr>
          <w:rFonts w:ascii="仿宋_GB2312" w:eastAsia="仿宋_GB2312" w:hAnsi="宋体"/>
          <w:sz w:val="32"/>
          <w:szCs w:val="32"/>
        </w:rPr>
        <w:t>财政、货币政策</w:t>
      </w:r>
      <w:r>
        <w:rPr>
          <w:rFonts w:ascii="仿宋_GB2312" w:eastAsia="仿宋_GB2312" w:hAnsi="宋体" w:hint="eastAsia"/>
          <w:sz w:val="32"/>
          <w:szCs w:val="32"/>
        </w:rPr>
        <w:t>。</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上述</w:t>
      </w:r>
      <w:r>
        <w:rPr>
          <w:rFonts w:ascii="仿宋_GB2312" w:eastAsia="仿宋_GB2312" w:hAnsi="宋体"/>
          <w:sz w:val="32"/>
          <w:szCs w:val="32"/>
        </w:rPr>
        <w:t>资料</w:t>
      </w:r>
      <w:r>
        <w:rPr>
          <w:rFonts w:ascii="仿宋_GB2312" w:eastAsia="仿宋_GB2312" w:hAnsi="宋体" w:hint="eastAsia"/>
          <w:sz w:val="32"/>
          <w:szCs w:val="32"/>
        </w:rPr>
        <w:t>一般</w:t>
      </w:r>
      <w:r>
        <w:rPr>
          <w:rFonts w:ascii="仿宋_GB2312" w:eastAsia="仿宋_GB2312" w:hAnsi="宋体"/>
          <w:sz w:val="32"/>
          <w:szCs w:val="32"/>
        </w:rPr>
        <w:t>来自政府部门、行业协会颁布的统计数据</w:t>
      </w:r>
      <w:r>
        <w:rPr>
          <w:rFonts w:ascii="仿宋_GB2312" w:eastAsia="仿宋_GB2312" w:hAnsi="宋体" w:hint="eastAsia"/>
          <w:sz w:val="32"/>
          <w:szCs w:val="32"/>
        </w:rPr>
        <w:t>，</w:t>
      </w:r>
      <w:r>
        <w:rPr>
          <w:rFonts w:ascii="仿宋_GB2312" w:eastAsia="仿宋_GB2312" w:hAnsi="宋体"/>
          <w:sz w:val="32"/>
          <w:szCs w:val="32"/>
        </w:rPr>
        <w:t>可视为具有权威性，可直接引用</w:t>
      </w:r>
      <w:r>
        <w:rPr>
          <w:rFonts w:ascii="仿宋_GB2312" w:eastAsia="仿宋_GB2312" w:hAnsi="宋体" w:hint="eastAsia"/>
          <w:sz w:val="32"/>
          <w:szCs w:val="32"/>
        </w:rPr>
        <w:t>。</w:t>
      </w:r>
    </w:p>
    <w:p w:rsidR="00FC0B5F" w:rsidRDefault="00DE3640" w:rsidP="005142D4">
      <w:pPr>
        <w:spacing w:line="620" w:lineRule="atLeast"/>
        <w:ind w:firstLineChars="202" w:firstLine="647"/>
        <w:rPr>
          <w:rFonts w:ascii="仿宋_GB2312" w:eastAsia="仿宋_GB2312" w:hAnsi="宋体"/>
          <w:sz w:val="32"/>
          <w:szCs w:val="32"/>
        </w:rPr>
      </w:pPr>
      <w:r>
        <w:rPr>
          <w:rFonts w:ascii="仿宋_GB2312" w:eastAsia="仿宋_GB2312" w:hAnsi="宋体" w:hint="eastAsia"/>
          <w:b/>
          <w:sz w:val="32"/>
          <w:szCs w:val="32"/>
        </w:rPr>
        <w:t>第三十二条</w:t>
      </w:r>
      <w:r>
        <w:rPr>
          <w:rFonts w:ascii="仿宋_GB2312" w:eastAsia="仿宋_GB2312" w:hAnsi="宋体"/>
          <w:sz w:val="32"/>
          <w:szCs w:val="32"/>
        </w:rPr>
        <w:t xml:space="preserve"> </w:t>
      </w:r>
      <w:r>
        <w:rPr>
          <w:rFonts w:ascii="仿宋_GB2312" w:eastAsia="仿宋_GB2312" w:hAnsi="宋体" w:hint="eastAsia"/>
          <w:sz w:val="32"/>
          <w:szCs w:val="32"/>
        </w:rPr>
        <w:t>对被评估单位所在行业现状及发展前景资料的核查验证。</w:t>
      </w:r>
    </w:p>
    <w:p w:rsidR="00FC0B5F" w:rsidRDefault="00DE3640">
      <w:pPr>
        <w:spacing w:line="620" w:lineRule="atLeast"/>
        <w:ind w:firstLineChars="200" w:firstLine="640"/>
        <w:rPr>
          <w:rFonts w:ascii="仿宋_GB2312" w:eastAsia="仿宋_GB2312" w:hAnsi="宋体"/>
          <w:sz w:val="32"/>
          <w:szCs w:val="32"/>
        </w:rPr>
      </w:pPr>
      <w:r>
        <w:rPr>
          <w:rFonts w:ascii="仿宋_GB2312" w:eastAsia="仿宋_GB2312" w:hAnsi="宋体" w:hint="eastAsia"/>
          <w:sz w:val="32"/>
          <w:szCs w:val="32"/>
        </w:rPr>
        <w:t>被评估单位所在行业现状及发展前景资料主要</w:t>
      </w:r>
      <w:r>
        <w:rPr>
          <w:rFonts w:ascii="仿宋_GB2312" w:eastAsia="仿宋_GB2312" w:hAnsi="宋体"/>
          <w:sz w:val="32"/>
          <w:szCs w:val="32"/>
        </w:rPr>
        <w:t>包括：</w:t>
      </w:r>
      <w:r>
        <w:rPr>
          <w:rFonts w:ascii="仿宋_GB2312" w:eastAsia="仿宋_GB2312" w:hAnsi="宋体" w:hint="eastAsia"/>
          <w:sz w:val="32"/>
          <w:szCs w:val="32"/>
        </w:rPr>
        <w:t>行</w:t>
      </w:r>
      <w:r>
        <w:rPr>
          <w:rFonts w:ascii="仿宋_GB2312" w:eastAsia="仿宋_GB2312" w:hAnsi="宋体" w:hint="eastAsia"/>
          <w:sz w:val="32"/>
          <w:szCs w:val="32"/>
        </w:rPr>
        <w:lastRenderedPageBreak/>
        <w:t>业</w:t>
      </w:r>
      <w:r>
        <w:rPr>
          <w:rFonts w:ascii="仿宋_GB2312" w:eastAsia="仿宋_GB2312" w:hAnsi="宋体"/>
          <w:sz w:val="32"/>
          <w:szCs w:val="32"/>
        </w:rPr>
        <w:t>政策</w:t>
      </w:r>
      <w:r>
        <w:rPr>
          <w:rFonts w:ascii="仿宋_GB2312" w:eastAsia="仿宋_GB2312" w:hAnsi="宋体" w:hint="eastAsia"/>
          <w:sz w:val="32"/>
          <w:szCs w:val="32"/>
        </w:rPr>
        <w:t>、行业竞争</w:t>
      </w:r>
      <w:r>
        <w:rPr>
          <w:rFonts w:ascii="仿宋_GB2312" w:eastAsia="仿宋_GB2312" w:hAnsi="宋体"/>
          <w:sz w:val="32"/>
          <w:szCs w:val="32"/>
        </w:rPr>
        <w:t>情况</w:t>
      </w:r>
      <w:r>
        <w:rPr>
          <w:rFonts w:ascii="仿宋_GB2312" w:eastAsia="仿宋_GB2312" w:hAnsi="宋体" w:hint="eastAsia"/>
          <w:sz w:val="32"/>
          <w:szCs w:val="32"/>
        </w:rPr>
        <w:t>、行业</w:t>
      </w:r>
      <w:r>
        <w:rPr>
          <w:rFonts w:ascii="仿宋_GB2312" w:eastAsia="仿宋_GB2312" w:hAnsi="宋体"/>
          <w:sz w:val="32"/>
          <w:szCs w:val="32"/>
        </w:rPr>
        <w:t>发展有利及</w:t>
      </w:r>
      <w:r>
        <w:rPr>
          <w:rFonts w:ascii="仿宋_GB2312" w:eastAsia="仿宋_GB2312" w:hAnsi="宋体" w:hint="eastAsia"/>
          <w:sz w:val="32"/>
          <w:szCs w:val="32"/>
        </w:rPr>
        <w:t>不利因素、行业</w:t>
      </w:r>
      <w:r>
        <w:rPr>
          <w:rFonts w:ascii="仿宋_GB2312" w:eastAsia="仿宋_GB2312" w:hAnsi="宋体"/>
          <w:sz w:val="32"/>
          <w:szCs w:val="32"/>
        </w:rPr>
        <w:t>特有的经营模式，行业周期性、季节性、区域性特征</w:t>
      </w:r>
      <w:r>
        <w:rPr>
          <w:rFonts w:ascii="仿宋_GB2312" w:eastAsia="仿宋_GB2312" w:hAnsi="宋体" w:hint="eastAsia"/>
          <w:sz w:val="32"/>
          <w:szCs w:val="32"/>
        </w:rPr>
        <w:t>、企业</w:t>
      </w:r>
      <w:r>
        <w:rPr>
          <w:rFonts w:ascii="仿宋_GB2312" w:eastAsia="仿宋_GB2312" w:hAnsi="宋体"/>
          <w:sz w:val="32"/>
          <w:szCs w:val="32"/>
        </w:rPr>
        <w:t>所在行业上下游之间的关联性</w:t>
      </w:r>
      <w:r>
        <w:rPr>
          <w:rFonts w:ascii="仿宋_GB2312" w:eastAsia="仿宋_GB2312" w:hAnsi="宋体" w:hint="eastAsia"/>
          <w:sz w:val="32"/>
          <w:szCs w:val="32"/>
        </w:rPr>
        <w:t>。</w:t>
      </w:r>
    </w:p>
    <w:p w:rsidR="00FC0B5F" w:rsidRDefault="00DE3640">
      <w:pPr>
        <w:ind w:firstLine="567"/>
        <w:rPr>
          <w:rFonts w:ascii="仿宋_GB2312" w:eastAsia="仿宋_GB2312" w:hAnsi="宋体"/>
          <w:sz w:val="32"/>
          <w:szCs w:val="32"/>
        </w:rPr>
      </w:pPr>
      <w:r>
        <w:rPr>
          <w:rFonts w:ascii="仿宋_GB2312" w:eastAsia="仿宋_GB2312" w:hAnsi="宋体" w:hint="eastAsia"/>
          <w:sz w:val="32"/>
          <w:szCs w:val="32"/>
        </w:rPr>
        <w:t>上述</w:t>
      </w:r>
      <w:r>
        <w:rPr>
          <w:rFonts w:ascii="仿宋_GB2312" w:eastAsia="仿宋_GB2312" w:hAnsi="宋体"/>
          <w:sz w:val="32"/>
          <w:szCs w:val="32"/>
        </w:rPr>
        <w:t>资料</w:t>
      </w:r>
      <w:r>
        <w:rPr>
          <w:rFonts w:ascii="仿宋_GB2312" w:eastAsia="仿宋_GB2312" w:hAnsi="宋体" w:hint="eastAsia"/>
          <w:sz w:val="32"/>
          <w:szCs w:val="32"/>
        </w:rPr>
        <w:t>一般</w:t>
      </w:r>
      <w:r>
        <w:rPr>
          <w:rFonts w:ascii="仿宋_GB2312" w:eastAsia="仿宋_GB2312" w:hAnsi="宋体"/>
          <w:sz w:val="32"/>
          <w:szCs w:val="32"/>
        </w:rPr>
        <w:t>来自政府部门、行业协会颁布的统计数据</w:t>
      </w:r>
      <w:r>
        <w:rPr>
          <w:rFonts w:ascii="仿宋_GB2312" w:eastAsia="仿宋_GB2312" w:hAnsi="宋体" w:hint="eastAsia"/>
          <w:sz w:val="32"/>
          <w:szCs w:val="32"/>
        </w:rPr>
        <w:t>，</w:t>
      </w:r>
      <w:r>
        <w:rPr>
          <w:rFonts w:ascii="仿宋_GB2312" w:eastAsia="仿宋_GB2312" w:hAnsi="宋体"/>
          <w:sz w:val="32"/>
          <w:szCs w:val="32"/>
        </w:rPr>
        <w:t>可视为具有权威性，可直接引用</w:t>
      </w:r>
      <w:r>
        <w:rPr>
          <w:rFonts w:ascii="仿宋_GB2312" w:eastAsia="仿宋_GB2312" w:hAnsi="宋体" w:hint="eastAsia"/>
          <w:sz w:val="32"/>
          <w:szCs w:val="32"/>
        </w:rPr>
        <w:t>。</w:t>
      </w:r>
    </w:p>
    <w:p w:rsidR="00FC0B5F" w:rsidRDefault="00DE3640">
      <w:pPr>
        <w:ind w:firstLine="567"/>
        <w:rPr>
          <w:rFonts w:ascii="仿宋_GB2312" w:eastAsia="仿宋_GB2312" w:hAnsi="宋体"/>
          <w:sz w:val="32"/>
          <w:szCs w:val="32"/>
        </w:rPr>
      </w:pPr>
      <w:r>
        <w:rPr>
          <w:rFonts w:ascii="仿宋_GB2312" w:eastAsia="仿宋_GB2312" w:hAnsi="宋体" w:hint="eastAsia"/>
          <w:b/>
          <w:sz w:val="32"/>
          <w:szCs w:val="32"/>
        </w:rPr>
        <w:t>第三十三条</w:t>
      </w:r>
      <w:r>
        <w:rPr>
          <w:rFonts w:ascii="仿宋_GB2312" w:eastAsia="仿宋_GB2312" w:hAnsi="宋体"/>
          <w:sz w:val="32"/>
          <w:szCs w:val="32"/>
        </w:rPr>
        <w:t xml:space="preserve"> </w:t>
      </w:r>
      <w:r>
        <w:rPr>
          <w:rFonts w:ascii="仿宋_GB2312" w:eastAsia="仿宋_GB2312" w:hAnsi="宋体" w:hint="eastAsia"/>
          <w:sz w:val="32"/>
          <w:szCs w:val="32"/>
        </w:rPr>
        <w:t>对</w:t>
      </w:r>
      <w:r>
        <w:rPr>
          <w:rFonts w:ascii="仿宋_GB2312" w:eastAsia="仿宋_GB2312" w:hAnsi="宋体"/>
          <w:sz w:val="32"/>
          <w:szCs w:val="32"/>
        </w:rPr>
        <w:t>证券市场、产权交易市场等市场的有关资料</w:t>
      </w:r>
      <w:r>
        <w:rPr>
          <w:rFonts w:ascii="仿宋_GB2312" w:eastAsia="仿宋_GB2312" w:hAnsi="宋体" w:hint="eastAsia"/>
          <w:sz w:val="32"/>
          <w:szCs w:val="32"/>
        </w:rPr>
        <w:t>的核查验证。</w:t>
      </w:r>
    </w:p>
    <w:p w:rsidR="00FC0B5F" w:rsidRDefault="00DE3640">
      <w:pPr>
        <w:ind w:firstLineChars="200" w:firstLine="640"/>
        <w:rPr>
          <w:rFonts w:ascii="仿宋_GB2312" w:eastAsia="仿宋_GB2312" w:hAnsi="宋体"/>
          <w:sz w:val="32"/>
          <w:szCs w:val="32"/>
        </w:rPr>
      </w:pPr>
      <w:r>
        <w:rPr>
          <w:rFonts w:ascii="仿宋_GB2312" w:eastAsia="仿宋_GB2312" w:hAnsi="宋体" w:hint="eastAsia"/>
          <w:sz w:val="32"/>
          <w:szCs w:val="32"/>
        </w:rPr>
        <w:t>（一）直接</w:t>
      </w:r>
      <w:r>
        <w:rPr>
          <w:rFonts w:ascii="仿宋_GB2312" w:eastAsia="仿宋_GB2312" w:hAnsi="宋体"/>
          <w:sz w:val="32"/>
          <w:szCs w:val="32"/>
        </w:rPr>
        <w:t>从上市公司年报获取的数据，由于该数据已经审计师审计，</w:t>
      </w:r>
      <w:r>
        <w:rPr>
          <w:rFonts w:ascii="仿宋_GB2312" w:eastAsia="仿宋_GB2312" w:hAnsi="宋体" w:hint="eastAsia"/>
          <w:sz w:val="32"/>
          <w:szCs w:val="32"/>
        </w:rPr>
        <w:t>在进行</w:t>
      </w:r>
      <w:r>
        <w:rPr>
          <w:rFonts w:ascii="仿宋_GB2312" w:eastAsia="仿宋_GB2312" w:hAnsi="宋体"/>
          <w:sz w:val="32"/>
          <w:szCs w:val="32"/>
        </w:rPr>
        <w:t>必要分析调整后可直接采用。</w:t>
      </w:r>
    </w:p>
    <w:p w:rsidR="00FC0B5F" w:rsidRDefault="00DE3640">
      <w:pPr>
        <w:ind w:firstLineChars="200"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sz w:val="32"/>
          <w:szCs w:val="32"/>
        </w:rPr>
        <w:t>来源于</w:t>
      </w:r>
      <w:r>
        <w:rPr>
          <w:rFonts w:ascii="仿宋_GB2312" w:eastAsia="仿宋_GB2312" w:hAnsi="宋体" w:hint="eastAsia"/>
          <w:sz w:val="32"/>
          <w:szCs w:val="32"/>
        </w:rPr>
        <w:t>不同</w:t>
      </w:r>
      <w:r>
        <w:rPr>
          <w:rFonts w:ascii="仿宋_GB2312" w:eastAsia="仿宋_GB2312" w:hAnsi="宋体"/>
          <w:sz w:val="32"/>
          <w:szCs w:val="32"/>
        </w:rPr>
        <w:t>资讯网站</w:t>
      </w:r>
      <w:r>
        <w:rPr>
          <w:rFonts w:ascii="仿宋_GB2312" w:eastAsia="仿宋_GB2312" w:hAnsi="宋体" w:hint="eastAsia"/>
          <w:sz w:val="32"/>
          <w:szCs w:val="32"/>
        </w:rPr>
        <w:t>的</w:t>
      </w:r>
      <w:r>
        <w:rPr>
          <w:rFonts w:ascii="仿宋_GB2312" w:eastAsia="仿宋_GB2312" w:hAnsi="宋体"/>
          <w:sz w:val="32"/>
          <w:szCs w:val="32"/>
        </w:rPr>
        <w:t>数据</w:t>
      </w:r>
      <w:r>
        <w:rPr>
          <w:rFonts w:ascii="仿宋_GB2312" w:eastAsia="仿宋_GB2312" w:hAnsi="宋体" w:hint="eastAsia"/>
          <w:sz w:val="32"/>
          <w:szCs w:val="32"/>
        </w:rPr>
        <w:t>或者</w:t>
      </w:r>
      <w:r>
        <w:rPr>
          <w:rFonts w:ascii="仿宋_GB2312" w:eastAsia="仿宋_GB2312" w:hAnsi="宋体"/>
          <w:sz w:val="32"/>
          <w:szCs w:val="32"/>
        </w:rPr>
        <w:t>研究</w:t>
      </w:r>
      <w:r>
        <w:rPr>
          <w:rFonts w:ascii="仿宋_GB2312" w:eastAsia="仿宋_GB2312" w:hAnsi="宋体" w:hint="eastAsia"/>
          <w:sz w:val="32"/>
          <w:szCs w:val="32"/>
        </w:rPr>
        <w:t>成果</w:t>
      </w:r>
      <w:r>
        <w:rPr>
          <w:rFonts w:ascii="仿宋_GB2312" w:eastAsia="仿宋_GB2312" w:hAnsi="宋体"/>
          <w:sz w:val="32"/>
          <w:szCs w:val="32"/>
        </w:rPr>
        <w:t>，</w:t>
      </w:r>
      <w:r>
        <w:rPr>
          <w:rFonts w:ascii="仿宋_GB2312" w:eastAsia="仿宋_GB2312" w:hAnsi="宋体" w:hint="eastAsia"/>
          <w:sz w:val="32"/>
          <w:szCs w:val="32"/>
        </w:rPr>
        <w:t>尽量</w:t>
      </w:r>
      <w:r>
        <w:rPr>
          <w:rFonts w:ascii="仿宋_GB2312" w:eastAsia="仿宋_GB2312" w:hAnsi="宋体"/>
          <w:sz w:val="32"/>
          <w:szCs w:val="32"/>
        </w:rPr>
        <w:t>获取</w:t>
      </w:r>
      <w:r>
        <w:rPr>
          <w:rFonts w:ascii="仿宋_GB2312" w:eastAsia="仿宋_GB2312" w:hAnsi="宋体" w:hint="eastAsia"/>
          <w:sz w:val="32"/>
          <w:szCs w:val="32"/>
        </w:rPr>
        <w:t>两</w:t>
      </w:r>
      <w:r>
        <w:rPr>
          <w:rFonts w:ascii="仿宋_GB2312" w:eastAsia="仿宋_GB2312" w:hAnsi="宋体"/>
          <w:sz w:val="32"/>
          <w:szCs w:val="32"/>
        </w:rPr>
        <w:t>个以上途径</w:t>
      </w:r>
      <w:r>
        <w:rPr>
          <w:rFonts w:ascii="仿宋_GB2312" w:eastAsia="仿宋_GB2312" w:hAnsi="宋体" w:hint="eastAsia"/>
          <w:sz w:val="32"/>
          <w:szCs w:val="32"/>
        </w:rPr>
        <w:t>的有效</w:t>
      </w:r>
      <w:r>
        <w:rPr>
          <w:rFonts w:ascii="仿宋_GB2312" w:eastAsia="仿宋_GB2312" w:hAnsi="宋体"/>
          <w:sz w:val="32"/>
          <w:szCs w:val="32"/>
        </w:rPr>
        <w:t>数据</w:t>
      </w:r>
      <w:r>
        <w:rPr>
          <w:rFonts w:ascii="仿宋_GB2312" w:eastAsia="仿宋_GB2312" w:hAnsi="宋体" w:hint="eastAsia"/>
          <w:sz w:val="32"/>
          <w:szCs w:val="32"/>
        </w:rPr>
        <w:t>，</w:t>
      </w:r>
      <w:r>
        <w:rPr>
          <w:rFonts w:ascii="仿宋_GB2312" w:eastAsia="仿宋_GB2312" w:hAnsi="宋体"/>
          <w:sz w:val="32"/>
          <w:szCs w:val="32"/>
        </w:rPr>
        <w:t>从而相互验证</w:t>
      </w:r>
      <w:r>
        <w:rPr>
          <w:rFonts w:ascii="仿宋_GB2312" w:eastAsia="仿宋_GB2312" w:hAnsi="宋体" w:hint="eastAsia"/>
          <w:sz w:val="32"/>
          <w:szCs w:val="32"/>
        </w:rPr>
        <w:t>其</w:t>
      </w:r>
      <w:r>
        <w:rPr>
          <w:rFonts w:ascii="仿宋_GB2312" w:eastAsia="仿宋_GB2312" w:hAnsi="宋体"/>
          <w:sz w:val="32"/>
          <w:szCs w:val="32"/>
        </w:rPr>
        <w:t>可靠性。</w:t>
      </w:r>
    </w:p>
    <w:p w:rsidR="00FC0B5F" w:rsidRDefault="00DE3640">
      <w:pPr>
        <w:ind w:firstLineChars="200" w:firstLine="640"/>
        <w:rPr>
          <w:rFonts w:ascii="仿宋_GB2312" w:eastAsia="仿宋_GB2312" w:hAnsi="宋体"/>
          <w:sz w:val="32"/>
          <w:szCs w:val="32"/>
        </w:rPr>
      </w:pPr>
      <w:r>
        <w:rPr>
          <w:rFonts w:ascii="仿宋_GB2312" w:eastAsia="仿宋_GB2312" w:hAnsi="宋体" w:hint="eastAsia"/>
          <w:sz w:val="32"/>
          <w:szCs w:val="32"/>
        </w:rPr>
        <w:t>（三）</w:t>
      </w:r>
      <w:r>
        <w:rPr>
          <w:rFonts w:ascii="仿宋_GB2312" w:eastAsia="仿宋_GB2312" w:hAnsi="宋体"/>
          <w:sz w:val="32"/>
          <w:szCs w:val="32"/>
        </w:rPr>
        <w:t>来自于评估机构自身的研究成果，应当将重要参数的确定方法及</w:t>
      </w:r>
      <w:r>
        <w:rPr>
          <w:rFonts w:ascii="仿宋_GB2312" w:eastAsia="仿宋_GB2312" w:hAnsi="宋体" w:hint="eastAsia"/>
          <w:sz w:val="32"/>
          <w:szCs w:val="32"/>
        </w:rPr>
        <w:t>思路</w:t>
      </w:r>
      <w:r>
        <w:rPr>
          <w:rFonts w:ascii="仿宋_GB2312" w:eastAsia="仿宋_GB2312" w:hAnsi="宋体"/>
          <w:sz w:val="32"/>
          <w:szCs w:val="32"/>
        </w:rPr>
        <w:t>、主要公式进行列示。</w:t>
      </w:r>
    </w:p>
    <w:p w:rsidR="00FC0B5F" w:rsidRDefault="00FC0B5F">
      <w:pPr>
        <w:rPr>
          <w:rFonts w:ascii="宋体" w:eastAsia="宋体" w:hAnsi="宋体"/>
          <w:spacing w:val="-2"/>
          <w:sz w:val="32"/>
          <w:szCs w:val="32"/>
        </w:rPr>
      </w:pPr>
    </w:p>
    <w:sectPr w:rsidR="00FC0B5F" w:rsidSect="00FC0B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020" w:rsidRDefault="00FE6020" w:rsidP="004D1DAA">
      <w:r>
        <w:separator/>
      </w:r>
    </w:p>
  </w:endnote>
  <w:endnote w:type="continuationSeparator" w:id="0">
    <w:p w:rsidR="00FE6020" w:rsidRDefault="00FE6020" w:rsidP="004D1DA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958625"/>
    </w:sdtPr>
    <w:sdtEndPr>
      <w:rPr>
        <w:sz w:val="32"/>
        <w:szCs w:val="32"/>
      </w:rPr>
    </w:sdtEndPr>
    <w:sdtContent>
      <w:p w:rsidR="00AC142C" w:rsidRDefault="00AB20BB" w:rsidP="00AC142C">
        <w:pPr>
          <w:pStyle w:val="a5"/>
          <w:jc w:val="center"/>
          <w:rPr>
            <w:sz w:val="32"/>
            <w:szCs w:val="32"/>
          </w:rPr>
        </w:pPr>
        <w:r>
          <w:rPr>
            <w:sz w:val="32"/>
            <w:szCs w:val="32"/>
          </w:rPr>
          <w:fldChar w:fldCharType="begin"/>
        </w:r>
        <w:r w:rsidR="00AC142C">
          <w:rPr>
            <w:sz w:val="32"/>
            <w:szCs w:val="32"/>
          </w:rPr>
          <w:instrText>PAGE   \* MERGEFORMAT</w:instrText>
        </w:r>
        <w:r>
          <w:rPr>
            <w:sz w:val="32"/>
            <w:szCs w:val="32"/>
          </w:rPr>
          <w:fldChar w:fldCharType="separate"/>
        </w:r>
        <w:r w:rsidR="00B20C25" w:rsidRPr="00B20C25">
          <w:rPr>
            <w:noProof/>
            <w:sz w:val="32"/>
            <w:szCs w:val="32"/>
            <w:lang w:val="zh-CN"/>
          </w:rPr>
          <w:t>14</w:t>
        </w:r>
        <w:r>
          <w:rPr>
            <w:sz w:val="32"/>
            <w:szCs w:val="32"/>
          </w:rPr>
          <w:fldChar w:fldCharType="end"/>
        </w:r>
      </w:p>
    </w:sdtContent>
  </w:sdt>
  <w:p w:rsidR="00AC142C" w:rsidRDefault="00AC14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020" w:rsidRDefault="00FE6020" w:rsidP="004D1DAA">
      <w:r>
        <w:separator/>
      </w:r>
    </w:p>
  </w:footnote>
  <w:footnote w:type="continuationSeparator" w:id="0">
    <w:p w:rsidR="00FE6020" w:rsidRDefault="00FE6020" w:rsidP="004D1D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3C1"/>
    <w:rsid w:val="00001F76"/>
    <w:rsid w:val="00002AE5"/>
    <w:rsid w:val="00002BC9"/>
    <w:rsid w:val="0000430F"/>
    <w:rsid w:val="00006C83"/>
    <w:rsid w:val="000128DF"/>
    <w:rsid w:val="00012AA2"/>
    <w:rsid w:val="00013EE8"/>
    <w:rsid w:val="00014131"/>
    <w:rsid w:val="00015E19"/>
    <w:rsid w:val="00016B57"/>
    <w:rsid w:val="00020A64"/>
    <w:rsid w:val="000222FD"/>
    <w:rsid w:val="00022687"/>
    <w:rsid w:val="00022C0A"/>
    <w:rsid w:val="00022EBC"/>
    <w:rsid w:val="00023141"/>
    <w:rsid w:val="00023B3B"/>
    <w:rsid w:val="00026FBD"/>
    <w:rsid w:val="000276D0"/>
    <w:rsid w:val="00027A48"/>
    <w:rsid w:val="00030762"/>
    <w:rsid w:val="0003109F"/>
    <w:rsid w:val="00032C1A"/>
    <w:rsid w:val="000378C6"/>
    <w:rsid w:val="00040A5D"/>
    <w:rsid w:val="00040AB8"/>
    <w:rsid w:val="0004126D"/>
    <w:rsid w:val="00043C79"/>
    <w:rsid w:val="000462A5"/>
    <w:rsid w:val="0004797C"/>
    <w:rsid w:val="00047F82"/>
    <w:rsid w:val="000540C4"/>
    <w:rsid w:val="00055211"/>
    <w:rsid w:val="0005535E"/>
    <w:rsid w:val="0005600E"/>
    <w:rsid w:val="0005746B"/>
    <w:rsid w:val="00057A20"/>
    <w:rsid w:val="00057DFC"/>
    <w:rsid w:val="00060F7E"/>
    <w:rsid w:val="000649BA"/>
    <w:rsid w:val="00070C49"/>
    <w:rsid w:val="00070D6D"/>
    <w:rsid w:val="00073282"/>
    <w:rsid w:val="00075753"/>
    <w:rsid w:val="0007636A"/>
    <w:rsid w:val="00076900"/>
    <w:rsid w:val="00077E40"/>
    <w:rsid w:val="0008033B"/>
    <w:rsid w:val="00080624"/>
    <w:rsid w:val="000806D8"/>
    <w:rsid w:val="00081DA5"/>
    <w:rsid w:val="000843D0"/>
    <w:rsid w:val="000854C3"/>
    <w:rsid w:val="00091954"/>
    <w:rsid w:val="00091D45"/>
    <w:rsid w:val="000947E6"/>
    <w:rsid w:val="000A68EA"/>
    <w:rsid w:val="000A7254"/>
    <w:rsid w:val="000B47C1"/>
    <w:rsid w:val="000B56CD"/>
    <w:rsid w:val="000B5BFE"/>
    <w:rsid w:val="000B5E67"/>
    <w:rsid w:val="000C1089"/>
    <w:rsid w:val="000C1C7D"/>
    <w:rsid w:val="000C69D3"/>
    <w:rsid w:val="000D1810"/>
    <w:rsid w:val="000D19B3"/>
    <w:rsid w:val="000D21AD"/>
    <w:rsid w:val="000D301C"/>
    <w:rsid w:val="000D341C"/>
    <w:rsid w:val="000D5114"/>
    <w:rsid w:val="000D5827"/>
    <w:rsid w:val="000D704F"/>
    <w:rsid w:val="000E150F"/>
    <w:rsid w:val="000E461D"/>
    <w:rsid w:val="000E7A76"/>
    <w:rsid w:val="000F17BE"/>
    <w:rsid w:val="000F3BA6"/>
    <w:rsid w:val="000F41DF"/>
    <w:rsid w:val="000F4E04"/>
    <w:rsid w:val="000F6478"/>
    <w:rsid w:val="000F6CAF"/>
    <w:rsid w:val="001017C3"/>
    <w:rsid w:val="00101B67"/>
    <w:rsid w:val="001060B1"/>
    <w:rsid w:val="00106110"/>
    <w:rsid w:val="00106E68"/>
    <w:rsid w:val="0011220C"/>
    <w:rsid w:val="001139D7"/>
    <w:rsid w:val="00117B8B"/>
    <w:rsid w:val="00121C92"/>
    <w:rsid w:val="00121D5D"/>
    <w:rsid w:val="00122B6F"/>
    <w:rsid w:val="00123EE9"/>
    <w:rsid w:val="00125580"/>
    <w:rsid w:val="00125EA5"/>
    <w:rsid w:val="00126823"/>
    <w:rsid w:val="00127141"/>
    <w:rsid w:val="001275DE"/>
    <w:rsid w:val="00127DE6"/>
    <w:rsid w:val="00127E84"/>
    <w:rsid w:val="00132441"/>
    <w:rsid w:val="00132977"/>
    <w:rsid w:val="00133ACD"/>
    <w:rsid w:val="00134EE1"/>
    <w:rsid w:val="00135A3B"/>
    <w:rsid w:val="00143270"/>
    <w:rsid w:val="001447D6"/>
    <w:rsid w:val="00144ADA"/>
    <w:rsid w:val="0014560E"/>
    <w:rsid w:val="001457C1"/>
    <w:rsid w:val="00146E19"/>
    <w:rsid w:val="00146E44"/>
    <w:rsid w:val="00147B49"/>
    <w:rsid w:val="00151987"/>
    <w:rsid w:val="00151C71"/>
    <w:rsid w:val="001527C7"/>
    <w:rsid w:val="00157A01"/>
    <w:rsid w:val="00157E5B"/>
    <w:rsid w:val="001627E7"/>
    <w:rsid w:val="00163AE0"/>
    <w:rsid w:val="00163D94"/>
    <w:rsid w:val="001642E2"/>
    <w:rsid w:val="00164D1E"/>
    <w:rsid w:val="00165B42"/>
    <w:rsid w:val="00165D14"/>
    <w:rsid w:val="0017085D"/>
    <w:rsid w:val="00174431"/>
    <w:rsid w:val="00176D22"/>
    <w:rsid w:val="00177C19"/>
    <w:rsid w:val="00182F44"/>
    <w:rsid w:val="00190E45"/>
    <w:rsid w:val="00191218"/>
    <w:rsid w:val="0019476A"/>
    <w:rsid w:val="00195085"/>
    <w:rsid w:val="00195388"/>
    <w:rsid w:val="001A0E84"/>
    <w:rsid w:val="001A2998"/>
    <w:rsid w:val="001A6B6A"/>
    <w:rsid w:val="001A6BC3"/>
    <w:rsid w:val="001B08EF"/>
    <w:rsid w:val="001B245A"/>
    <w:rsid w:val="001B3608"/>
    <w:rsid w:val="001B6859"/>
    <w:rsid w:val="001C0245"/>
    <w:rsid w:val="001C2D0D"/>
    <w:rsid w:val="001C4E15"/>
    <w:rsid w:val="001C5493"/>
    <w:rsid w:val="001C63DB"/>
    <w:rsid w:val="001C6B35"/>
    <w:rsid w:val="001D3531"/>
    <w:rsid w:val="001D50A1"/>
    <w:rsid w:val="001D714F"/>
    <w:rsid w:val="001E1246"/>
    <w:rsid w:val="001E3522"/>
    <w:rsid w:val="001E5DC3"/>
    <w:rsid w:val="001E6049"/>
    <w:rsid w:val="001F0037"/>
    <w:rsid w:val="001F1331"/>
    <w:rsid w:val="001F1CC5"/>
    <w:rsid w:val="001F26E6"/>
    <w:rsid w:val="001F57E1"/>
    <w:rsid w:val="001F6490"/>
    <w:rsid w:val="002069B1"/>
    <w:rsid w:val="00206D1F"/>
    <w:rsid w:val="002075B8"/>
    <w:rsid w:val="00211B82"/>
    <w:rsid w:val="00212939"/>
    <w:rsid w:val="00216397"/>
    <w:rsid w:val="00217390"/>
    <w:rsid w:val="002227C1"/>
    <w:rsid w:val="00222857"/>
    <w:rsid w:val="00223527"/>
    <w:rsid w:val="002256EC"/>
    <w:rsid w:val="00226A7F"/>
    <w:rsid w:val="0022729B"/>
    <w:rsid w:val="002300E4"/>
    <w:rsid w:val="00233D68"/>
    <w:rsid w:val="002342DE"/>
    <w:rsid w:val="00235B04"/>
    <w:rsid w:val="00235B70"/>
    <w:rsid w:val="0023638F"/>
    <w:rsid w:val="002363FF"/>
    <w:rsid w:val="00237346"/>
    <w:rsid w:val="0023790E"/>
    <w:rsid w:val="002447A4"/>
    <w:rsid w:val="00252B62"/>
    <w:rsid w:val="00255592"/>
    <w:rsid w:val="0026011B"/>
    <w:rsid w:val="0026264E"/>
    <w:rsid w:val="00270208"/>
    <w:rsid w:val="00272210"/>
    <w:rsid w:val="00273A25"/>
    <w:rsid w:val="002752BC"/>
    <w:rsid w:val="00275AE1"/>
    <w:rsid w:val="0027606A"/>
    <w:rsid w:val="00276D8D"/>
    <w:rsid w:val="00280742"/>
    <w:rsid w:val="002818A7"/>
    <w:rsid w:val="002857ED"/>
    <w:rsid w:val="002861A0"/>
    <w:rsid w:val="002866FC"/>
    <w:rsid w:val="00292F0B"/>
    <w:rsid w:val="002936AC"/>
    <w:rsid w:val="00295005"/>
    <w:rsid w:val="002A07A5"/>
    <w:rsid w:val="002A48FB"/>
    <w:rsid w:val="002A5371"/>
    <w:rsid w:val="002B0877"/>
    <w:rsid w:val="002B1DDE"/>
    <w:rsid w:val="002B37DA"/>
    <w:rsid w:val="002B7146"/>
    <w:rsid w:val="002C1A8D"/>
    <w:rsid w:val="002C2EA4"/>
    <w:rsid w:val="002C3FD2"/>
    <w:rsid w:val="002C4D02"/>
    <w:rsid w:val="002C61F6"/>
    <w:rsid w:val="002D055F"/>
    <w:rsid w:val="002D1591"/>
    <w:rsid w:val="002D5C47"/>
    <w:rsid w:val="002E484F"/>
    <w:rsid w:val="002F21FB"/>
    <w:rsid w:val="002F2BCA"/>
    <w:rsid w:val="002F5816"/>
    <w:rsid w:val="0030078F"/>
    <w:rsid w:val="00301642"/>
    <w:rsid w:val="0030234B"/>
    <w:rsid w:val="00303690"/>
    <w:rsid w:val="003042F6"/>
    <w:rsid w:val="00305AD4"/>
    <w:rsid w:val="00306710"/>
    <w:rsid w:val="00307DA3"/>
    <w:rsid w:val="003101EB"/>
    <w:rsid w:val="003104B6"/>
    <w:rsid w:val="00311801"/>
    <w:rsid w:val="00313D06"/>
    <w:rsid w:val="00314697"/>
    <w:rsid w:val="003151EA"/>
    <w:rsid w:val="0031688B"/>
    <w:rsid w:val="00320A42"/>
    <w:rsid w:val="003232FA"/>
    <w:rsid w:val="00324439"/>
    <w:rsid w:val="0032659A"/>
    <w:rsid w:val="003276A4"/>
    <w:rsid w:val="00327A88"/>
    <w:rsid w:val="00330E35"/>
    <w:rsid w:val="00332988"/>
    <w:rsid w:val="00334AC4"/>
    <w:rsid w:val="00336D41"/>
    <w:rsid w:val="003407E0"/>
    <w:rsid w:val="00343A76"/>
    <w:rsid w:val="00343C34"/>
    <w:rsid w:val="003536FB"/>
    <w:rsid w:val="00353881"/>
    <w:rsid w:val="00354E63"/>
    <w:rsid w:val="00355694"/>
    <w:rsid w:val="00365398"/>
    <w:rsid w:val="00366C07"/>
    <w:rsid w:val="00366FA9"/>
    <w:rsid w:val="00367E01"/>
    <w:rsid w:val="0037069C"/>
    <w:rsid w:val="00371A30"/>
    <w:rsid w:val="003755D9"/>
    <w:rsid w:val="00377726"/>
    <w:rsid w:val="0037786B"/>
    <w:rsid w:val="00381172"/>
    <w:rsid w:val="00381419"/>
    <w:rsid w:val="00386662"/>
    <w:rsid w:val="00387385"/>
    <w:rsid w:val="003918CE"/>
    <w:rsid w:val="003928A1"/>
    <w:rsid w:val="00397F57"/>
    <w:rsid w:val="003A3714"/>
    <w:rsid w:val="003A5AA5"/>
    <w:rsid w:val="003A5BB5"/>
    <w:rsid w:val="003B210A"/>
    <w:rsid w:val="003B2908"/>
    <w:rsid w:val="003B3F41"/>
    <w:rsid w:val="003C19D9"/>
    <w:rsid w:val="003C29B2"/>
    <w:rsid w:val="003C79AD"/>
    <w:rsid w:val="003D5E9F"/>
    <w:rsid w:val="003E1476"/>
    <w:rsid w:val="003E41F0"/>
    <w:rsid w:val="003E4434"/>
    <w:rsid w:val="003E5B56"/>
    <w:rsid w:val="003E677B"/>
    <w:rsid w:val="003E7CBF"/>
    <w:rsid w:val="003E7F24"/>
    <w:rsid w:val="003F047A"/>
    <w:rsid w:val="003F22DC"/>
    <w:rsid w:val="003F5516"/>
    <w:rsid w:val="00401FBC"/>
    <w:rsid w:val="0040414A"/>
    <w:rsid w:val="004046B5"/>
    <w:rsid w:val="00404D36"/>
    <w:rsid w:val="00407333"/>
    <w:rsid w:val="00412491"/>
    <w:rsid w:val="0041689F"/>
    <w:rsid w:val="00417D21"/>
    <w:rsid w:val="0042115D"/>
    <w:rsid w:val="00421196"/>
    <w:rsid w:val="0043510D"/>
    <w:rsid w:val="00436EAC"/>
    <w:rsid w:val="00437A3C"/>
    <w:rsid w:val="00445B0B"/>
    <w:rsid w:val="00447547"/>
    <w:rsid w:val="00450C32"/>
    <w:rsid w:val="00452695"/>
    <w:rsid w:val="0045505A"/>
    <w:rsid w:val="0045571B"/>
    <w:rsid w:val="004579FD"/>
    <w:rsid w:val="004649AD"/>
    <w:rsid w:val="00465E5E"/>
    <w:rsid w:val="0047070A"/>
    <w:rsid w:val="00471B12"/>
    <w:rsid w:val="004722C1"/>
    <w:rsid w:val="00475BC3"/>
    <w:rsid w:val="0048283E"/>
    <w:rsid w:val="00485743"/>
    <w:rsid w:val="004920C9"/>
    <w:rsid w:val="00492DF1"/>
    <w:rsid w:val="004951A8"/>
    <w:rsid w:val="004A0C14"/>
    <w:rsid w:val="004A4063"/>
    <w:rsid w:val="004A5F0C"/>
    <w:rsid w:val="004A5F67"/>
    <w:rsid w:val="004A66D4"/>
    <w:rsid w:val="004B1D6A"/>
    <w:rsid w:val="004B1FDA"/>
    <w:rsid w:val="004B383A"/>
    <w:rsid w:val="004B41F6"/>
    <w:rsid w:val="004B5CB0"/>
    <w:rsid w:val="004C4185"/>
    <w:rsid w:val="004C6ED3"/>
    <w:rsid w:val="004D1DAA"/>
    <w:rsid w:val="004D2009"/>
    <w:rsid w:val="004D4A7F"/>
    <w:rsid w:val="004E478D"/>
    <w:rsid w:val="004F0845"/>
    <w:rsid w:val="004F0C17"/>
    <w:rsid w:val="004F2376"/>
    <w:rsid w:val="004F2538"/>
    <w:rsid w:val="004F2F87"/>
    <w:rsid w:val="004F50B1"/>
    <w:rsid w:val="004F6F32"/>
    <w:rsid w:val="004F7E2D"/>
    <w:rsid w:val="00501F74"/>
    <w:rsid w:val="00502CD1"/>
    <w:rsid w:val="00503CB3"/>
    <w:rsid w:val="00510647"/>
    <w:rsid w:val="005142D4"/>
    <w:rsid w:val="00516998"/>
    <w:rsid w:val="00520341"/>
    <w:rsid w:val="0052383E"/>
    <w:rsid w:val="005251F6"/>
    <w:rsid w:val="0052574A"/>
    <w:rsid w:val="005278FF"/>
    <w:rsid w:val="00531D35"/>
    <w:rsid w:val="0053345B"/>
    <w:rsid w:val="00534B70"/>
    <w:rsid w:val="00537C20"/>
    <w:rsid w:val="005420ED"/>
    <w:rsid w:val="0054383C"/>
    <w:rsid w:val="005464DA"/>
    <w:rsid w:val="00560DF2"/>
    <w:rsid w:val="005623A2"/>
    <w:rsid w:val="00563465"/>
    <w:rsid w:val="0056664D"/>
    <w:rsid w:val="005717E4"/>
    <w:rsid w:val="0057570E"/>
    <w:rsid w:val="00580343"/>
    <w:rsid w:val="00580B2F"/>
    <w:rsid w:val="0058735B"/>
    <w:rsid w:val="0059011D"/>
    <w:rsid w:val="00592528"/>
    <w:rsid w:val="00592AC1"/>
    <w:rsid w:val="00593A02"/>
    <w:rsid w:val="00593FA5"/>
    <w:rsid w:val="005959A7"/>
    <w:rsid w:val="00596A45"/>
    <w:rsid w:val="0059729D"/>
    <w:rsid w:val="005A01E4"/>
    <w:rsid w:val="005A088F"/>
    <w:rsid w:val="005A5455"/>
    <w:rsid w:val="005B15FF"/>
    <w:rsid w:val="005B3348"/>
    <w:rsid w:val="005B4431"/>
    <w:rsid w:val="005C113C"/>
    <w:rsid w:val="005C17AA"/>
    <w:rsid w:val="005C384A"/>
    <w:rsid w:val="005C3B92"/>
    <w:rsid w:val="005C3C2E"/>
    <w:rsid w:val="005C739C"/>
    <w:rsid w:val="005D09F7"/>
    <w:rsid w:val="005D1077"/>
    <w:rsid w:val="005D27D1"/>
    <w:rsid w:val="005D370B"/>
    <w:rsid w:val="005D4187"/>
    <w:rsid w:val="005D62D7"/>
    <w:rsid w:val="005E5419"/>
    <w:rsid w:val="005E7331"/>
    <w:rsid w:val="005F3093"/>
    <w:rsid w:val="005F4F07"/>
    <w:rsid w:val="00601CE2"/>
    <w:rsid w:val="00603D8E"/>
    <w:rsid w:val="00606611"/>
    <w:rsid w:val="0060681A"/>
    <w:rsid w:val="00606891"/>
    <w:rsid w:val="0061196F"/>
    <w:rsid w:val="00614E51"/>
    <w:rsid w:val="006165DC"/>
    <w:rsid w:val="00617CD4"/>
    <w:rsid w:val="00617D5A"/>
    <w:rsid w:val="0062095B"/>
    <w:rsid w:val="006232DC"/>
    <w:rsid w:val="00624EF5"/>
    <w:rsid w:val="00625BD7"/>
    <w:rsid w:val="0062690C"/>
    <w:rsid w:val="00634075"/>
    <w:rsid w:val="006347D2"/>
    <w:rsid w:val="006462CA"/>
    <w:rsid w:val="00650986"/>
    <w:rsid w:val="006560BD"/>
    <w:rsid w:val="00662520"/>
    <w:rsid w:val="0066509D"/>
    <w:rsid w:val="006661F1"/>
    <w:rsid w:val="00670496"/>
    <w:rsid w:val="00671625"/>
    <w:rsid w:val="00672CCB"/>
    <w:rsid w:val="006739CC"/>
    <w:rsid w:val="00674538"/>
    <w:rsid w:val="00674BC7"/>
    <w:rsid w:val="00675E2C"/>
    <w:rsid w:val="006769D4"/>
    <w:rsid w:val="00682DAF"/>
    <w:rsid w:val="00684B8B"/>
    <w:rsid w:val="0068532F"/>
    <w:rsid w:val="006854DC"/>
    <w:rsid w:val="00685994"/>
    <w:rsid w:val="006860A9"/>
    <w:rsid w:val="006879A4"/>
    <w:rsid w:val="00690959"/>
    <w:rsid w:val="00694FFE"/>
    <w:rsid w:val="00696D58"/>
    <w:rsid w:val="006A3880"/>
    <w:rsid w:val="006A5038"/>
    <w:rsid w:val="006B0D4E"/>
    <w:rsid w:val="006B1A15"/>
    <w:rsid w:val="006B3E44"/>
    <w:rsid w:val="006B7269"/>
    <w:rsid w:val="006C21BC"/>
    <w:rsid w:val="006C2897"/>
    <w:rsid w:val="006C30DC"/>
    <w:rsid w:val="006C5A18"/>
    <w:rsid w:val="006D175C"/>
    <w:rsid w:val="006D32F9"/>
    <w:rsid w:val="006D40E7"/>
    <w:rsid w:val="006D417D"/>
    <w:rsid w:val="006D42D3"/>
    <w:rsid w:val="006D6EA8"/>
    <w:rsid w:val="006D7244"/>
    <w:rsid w:val="006E049A"/>
    <w:rsid w:val="006E1412"/>
    <w:rsid w:val="006E46C7"/>
    <w:rsid w:val="006E6823"/>
    <w:rsid w:val="006E685A"/>
    <w:rsid w:val="006F077C"/>
    <w:rsid w:val="006F1ED1"/>
    <w:rsid w:val="006F39E8"/>
    <w:rsid w:val="006F6416"/>
    <w:rsid w:val="0070133C"/>
    <w:rsid w:val="00701604"/>
    <w:rsid w:val="00706F65"/>
    <w:rsid w:val="00711646"/>
    <w:rsid w:val="007119A2"/>
    <w:rsid w:val="00713A4C"/>
    <w:rsid w:val="007156CA"/>
    <w:rsid w:val="0071579C"/>
    <w:rsid w:val="0072291E"/>
    <w:rsid w:val="00726B8F"/>
    <w:rsid w:val="0073025F"/>
    <w:rsid w:val="0073481D"/>
    <w:rsid w:val="00741793"/>
    <w:rsid w:val="007428EE"/>
    <w:rsid w:val="0074621E"/>
    <w:rsid w:val="00746A2D"/>
    <w:rsid w:val="007507E8"/>
    <w:rsid w:val="00750BB9"/>
    <w:rsid w:val="00751E00"/>
    <w:rsid w:val="00752E69"/>
    <w:rsid w:val="00754934"/>
    <w:rsid w:val="007565ED"/>
    <w:rsid w:val="00757634"/>
    <w:rsid w:val="00765626"/>
    <w:rsid w:val="0076578A"/>
    <w:rsid w:val="007760B8"/>
    <w:rsid w:val="00776FEB"/>
    <w:rsid w:val="00780703"/>
    <w:rsid w:val="007828F5"/>
    <w:rsid w:val="00790310"/>
    <w:rsid w:val="00791643"/>
    <w:rsid w:val="00792E9A"/>
    <w:rsid w:val="0079722B"/>
    <w:rsid w:val="007A2FA7"/>
    <w:rsid w:val="007A4824"/>
    <w:rsid w:val="007B18F3"/>
    <w:rsid w:val="007B1AF2"/>
    <w:rsid w:val="007B2FA4"/>
    <w:rsid w:val="007C01C3"/>
    <w:rsid w:val="007C0C20"/>
    <w:rsid w:val="007C559D"/>
    <w:rsid w:val="007C5979"/>
    <w:rsid w:val="007C70DB"/>
    <w:rsid w:val="007D1180"/>
    <w:rsid w:val="007D2985"/>
    <w:rsid w:val="007D3BE1"/>
    <w:rsid w:val="007D7ACC"/>
    <w:rsid w:val="007E065C"/>
    <w:rsid w:val="007E50DD"/>
    <w:rsid w:val="007E63D9"/>
    <w:rsid w:val="007E6980"/>
    <w:rsid w:val="007E708A"/>
    <w:rsid w:val="007E75E9"/>
    <w:rsid w:val="007F1860"/>
    <w:rsid w:val="007F3E17"/>
    <w:rsid w:val="007F7FD2"/>
    <w:rsid w:val="00801108"/>
    <w:rsid w:val="0080176A"/>
    <w:rsid w:val="00802D78"/>
    <w:rsid w:val="00812E90"/>
    <w:rsid w:val="00813248"/>
    <w:rsid w:val="00813E07"/>
    <w:rsid w:val="0081559B"/>
    <w:rsid w:val="008202A7"/>
    <w:rsid w:val="00823C5E"/>
    <w:rsid w:val="00823CDD"/>
    <w:rsid w:val="0082633B"/>
    <w:rsid w:val="00830EF4"/>
    <w:rsid w:val="00831804"/>
    <w:rsid w:val="00833D6E"/>
    <w:rsid w:val="00835AF2"/>
    <w:rsid w:val="0083688D"/>
    <w:rsid w:val="00836D07"/>
    <w:rsid w:val="0084075F"/>
    <w:rsid w:val="00840D63"/>
    <w:rsid w:val="00841A80"/>
    <w:rsid w:val="00842542"/>
    <w:rsid w:val="00843732"/>
    <w:rsid w:val="0084459F"/>
    <w:rsid w:val="008470B6"/>
    <w:rsid w:val="008470C5"/>
    <w:rsid w:val="00850546"/>
    <w:rsid w:val="008534F3"/>
    <w:rsid w:val="00854146"/>
    <w:rsid w:val="00855D30"/>
    <w:rsid w:val="008577C6"/>
    <w:rsid w:val="008629F6"/>
    <w:rsid w:val="0086377A"/>
    <w:rsid w:val="00864C0A"/>
    <w:rsid w:val="0086545B"/>
    <w:rsid w:val="00870A96"/>
    <w:rsid w:val="00875A86"/>
    <w:rsid w:val="008810AE"/>
    <w:rsid w:val="008838C1"/>
    <w:rsid w:val="008851D4"/>
    <w:rsid w:val="00890331"/>
    <w:rsid w:val="00897149"/>
    <w:rsid w:val="008A01DA"/>
    <w:rsid w:val="008A249F"/>
    <w:rsid w:val="008A451C"/>
    <w:rsid w:val="008A4EA6"/>
    <w:rsid w:val="008A69ED"/>
    <w:rsid w:val="008A6AFB"/>
    <w:rsid w:val="008B1007"/>
    <w:rsid w:val="008B20D1"/>
    <w:rsid w:val="008B4526"/>
    <w:rsid w:val="008B6386"/>
    <w:rsid w:val="008B6C4C"/>
    <w:rsid w:val="008B7300"/>
    <w:rsid w:val="008B7AD9"/>
    <w:rsid w:val="008C2106"/>
    <w:rsid w:val="008C3A83"/>
    <w:rsid w:val="008C798D"/>
    <w:rsid w:val="008C7E6B"/>
    <w:rsid w:val="008D0879"/>
    <w:rsid w:val="008D586C"/>
    <w:rsid w:val="008D7B7E"/>
    <w:rsid w:val="008E0C66"/>
    <w:rsid w:val="008E3407"/>
    <w:rsid w:val="008E4C24"/>
    <w:rsid w:val="008F6B75"/>
    <w:rsid w:val="008F6BCB"/>
    <w:rsid w:val="008F6D4A"/>
    <w:rsid w:val="00900E3F"/>
    <w:rsid w:val="00903EB4"/>
    <w:rsid w:val="0090477E"/>
    <w:rsid w:val="00910E51"/>
    <w:rsid w:val="00913140"/>
    <w:rsid w:val="00914E00"/>
    <w:rsid w:val="009165C4"/>
    <w:rsid w:val="00916B40"/>
    <w:rsid w:val="00916C65"/>
    <w:rsid w:val="00924CC5"/>
    <w:rsid w:val="009261A7"/>
    <w:rsid w:val="00926EC9"/>
    <w:rsid w:val="00927BFA"/>
    <w:rsid w:val="00927FC6"/>
    <w:rsid w:val="00931924"/>
    <w:rsid w:val="00932FBF"/>
    <w:rsid w:val="00934002"/>
    <w:rsid w:val="00936942"/>
    <w:rsid w:val="00940675"/>
    <w:rsid w:val="00940B5A"/>
    <w:rsid w:val="00940C7D"/>
    <w:rsid w:val="009421B0"/>
    <w:rsid w:val="009422DC"/>
    <w:rsid w:val="0095076D"/>
    <w:rsid w:val="00950AD8"/>
    <w:rsid w:val="0095366B"/>
    <w:rsid w:val="009558D6"/>
    <w:rsid w:val="009667A3"/>
    <w:rsid w:val="00967CA1"/>
    <w:rsid w:val="00972255"/>
    <w:rsid w:val="00973D0F"/>
    <w:rsid w:val="009755B8"/>
    <w:rsid w:val="00983034"/>
    <w:rsid w:val="00986CED"/>
    <w:rsid w:val="009876E2"/>
    <w:rsid w:val="00991E79"/>
    <w:rsid w:val="009930DE"/>
    <w:rsid w:val="009A06E2"/>
    <w:rsid w:val="009A1101"/>
    <w:rsid w:val="009A1CC6"/>
    <w:rsid w:val="009A4615"/>
    <w:rsid w:val="009A6649"/>
    <w:rsid w:val="009A692B"/>
    <w:rsid w:val="009A765A"/>
    <w:rsid w:val="009B26E7"/>
    <w:rsid w:val="009B6A2D"/>
    <w:rsid w:val="009B6F1D"/>
    <w:rsid w:val="009C0C9F"/>
    <w:rsid w:val="009D0ADC"/>
    <w:rsid w:val="009D3050"/>
    <w:rsid w:val="009E190B"/>
    <w:rsid w:val="009E5925"/>
    <w:rsid w:val="009F1382"/>
    <w:rsid w:val="009F3013"/>
    <w:rsid w:val="009F4556"/>
    <w:rsid w:val="00A020F8"/>
    <w:rsid w:val="00A04BEC"/>
    <w:rsid w:val="00A10D40"/>
    <w:rsid w:val="00A16F7E"/>
    <w:rsid w:val="00A17855"/>
    <w:rsid w:val="00A2050C"/>
    <w:rsid w:val="00A21557"/>
    <w:rsid w:val="00A22C0D"/>
    <w:rsid w:val="00A24DDA"/>
    <w:rsid w:val="00A27733"/>
    <w:rsid w:val="00A27B88"/>
    <w:rsid w:val="00A27D2B"/>
    <w:rsid w:val="00A27DEF"/>
    <w:rsid w:val="00A30689"/>
    <w:rsid w:val="00A34851"/>
    <w:rsid w:val="00A3517C"/>
    <w:rsid w:val="00A45D89"/>
    <w:rsid w:val="00A46658"/>
    <w:rsid w:val="00A51A25"/>
    <w:rsid w:val="00A61505"/>
    <w:rsid w:val="00A63D4F"/>
    <w:rsid w:val="00A64762"/>
    <w:rsid w:val="00A64C79"/>
    <w:rsid w:val="00A65BA6"/>
    <w:rsid w:val="00A66351"/>
    <w:rsid w:val="00A66C3C"/>
    <w:rsid w:val="00A66D4F"/>
    <w:rsid w:val="00A67962"/>
    <w:rsid w:val="00A70074"/>
    <w:rsid w:val="00A712C9"/>
    <w:rsid w:val="00A71FC7"/>
    <w:rsid w:val="00A72365"/>
    <w:rsid w:val="00A74914"/>
    <w:rsid w:val="00A74C0D"/>
    <w:rsid w:val="00A75CFE"/>
    <w:rsid w:val="00A76EBB"/>
    <w:rsid w:val="00A83FFA"/>
    <w:rsid w:val="00A84006"/>
    <w:rsid w:val="00A854B0"/>
    <w:rsid w:val="00A873AE"/>
    <w:rsid w:val="00A909B4"/>
    <w:rsid w:val="00A92B81"/>
    <w:rsid w:val="00A943D4"/>
    <w:rsid w:val="00A95E69"/>
    <w:rsid w:val="00AA053C"/>
    <w:rsid w:val="00AA05A2"/>
    <w:rsid w:val="00AA3599"/>
    <w:rsid w:val="00AA54CC"/>
    <w:rsid w:val="00AA6BB1"/>
    <w:rsid w:val="00AB1CC3"/>
    <w:rsid w:val="00AB20BB"/>
    <w:rsid w:val="00AB643A"/>
    <w:rsid w:val="00AB7976"/>
    <w:rsid w:val="00AC0DB5"/>
    <w:rsid w:val="00AC102B"/>
    <w:rsid w:val="00AC142C"/>
    <w:rsid w:val="00AC38C1"/>
    <w:rsid w:val="00AC6CB3"/>
    <w:rsid w:val="00AC7B95"/>
    <w:rsid w:val="00AC7BA1"/>
    <w:rsid w:val="00AD0F5C"/>
    <w:rsid w:val="00AD25F4"/>
    <w:rsid w:val="00AD4B8A"/>
    <w:rsid w:val="00AD5771"/>
    <w:rsid w:val="00AE0AE7"/>
    <w:rsid w:val="00AE3412"/>
    <w:rsid w:val="00AE3626"/>
    <w:rsid w:val="00AE3CC3"/>
    <w:rsid w:val="00AF453C"/>
    <w:rsid w:val="00AF4776"/>
    <w:rsid w:val="00AF75D7"/>
    <w:rsid w:val="00AF7DA5"/>
    <w:rsid w:val="00B00205"/>
    <w:rsid w:val="00B01B92"/>
    <w:rsid w:val="00B038C5"/>
    <w:rsid w:val="00B04AD9"/>
    <w:rsid w:val="00B06649"/>
    <w:rsid w:val="00B11FC4"/>
    <w:rsid w:val="00B13686"/>
    <w:rsid w:val="00B142C4"/>
    <w:rsid w:val="00B15499"/>
    <w:rsid w:val="00B20C25"/>
    <w:rsid w:val="00B23CD6"/>
    <w:rsid w:val="00B24C5F"/>
    <w:rsid w:val="00B26730"/>
    <w:rsid w:val="00B34639"/>
    <w:rsid w:val="00B349F3"/>
    <w:rsid w:val="00B37EF1"/>
    <w:rsid w:val="00B474E4"/>
    <w:rsid w:val="00B52C87"/>
    <w:rsid w:val="00B541F1"/>
    <w:rsid w:val="00B554CB"/>
    <w:rsid w:val="00B60231"/>
    <w:rsid w:val="00B631D4"/>
    <w:rsid w:val="00B6423E"/>
    <w:rsid w:val="00B716F9"/>
    <w:rsid w:val="00B719D7"/>
    <w:rsid w:val="00B7206F"/>
    <w:rsid w:val="00B75402"/>
    <w:rsid w:val="00B76A49"/>
    <w:rsid w:val="00B76E54"/>
    <w:rsid w:val="00B80FF6"/>
    <w:rsid w:val="00B82F44"/>
    <w:rsid w:val="00B838AC"/>
    <w:rsid w:val="00B84675"/>
    <w:rsid w:val="00B878B3"/>
    <w:rsid w:val="00B9038C"/>
    <w:rsid w:val="00B9214D"/>
    <w:rsid w:val="00B9462A"/>
    <w:rsid w:val="00B94CFD"/>
    <w:rsid w:val="00B9541F"/>
    <w:rsid w:val="00B97584"/>
    <w:rsid w:val="00BA5501"/>
    <w:rsid w:val="00BA56BE"/>
    <w:rsid w:val="00BB1600"/>
    <w:rsid w:val="00BB28E5"/>
    <w:rsid w:val="00BB3832"/>
    <w:rsid w:val="00BB4AF6"/>
    <w:rsid w:val="00BB4D4B"/>
    <w:rsid w:val="00BB5DA1"/>
    <w:rsid w:val="00BC35E4"/>
    <w:rsid w:val="00BC36E8"/>
    <w:rsid w:val="00BC3862"/>
    <w:rsid w:val="00BC7D4B"/>
    <w:rsid w:val="00BD0B41"/>
    <w:rsid w:val="00BD25BE"/>
    <w:rsid w:val="00BD5E66"/>
    <w:rsid w:val="00BE0A27"/>
    <w:rsid w:val="00BE333E"/>
    <w:rsid w:val="00BF0364"/>
    <w:rsid w:val="00BF207E"/>
    <w:rsid w:val="00BF5622"/>
    <w:rsid w:val="00C00CA8"/>
    <w:rsid w:val="00C01F6A"/>
    <w:rsid w:val="00C0550C"/>
    <w:rsid w:val="00C10AC6"/>
    <w:rsid w:val="00C13073"/>
    <w:rsid w:val="00C135CB"/>
    <w:rsid w:val="00C14E8E"/>
    <w:rsid w:val="00C168D4"/>
    <w:rsid w:val="00C250BC"/>
    <w:rsid w:val="00C326F2"/>
    <w:rsid w:val="00C3272F"/>
    <w:rsid w:val="00C3368C"/>
    <w:rsid w:val="00C33A6B"/>
    <w:rsid w:val="00C340F7"/>
    <w:rsid w:val="00C3661D"/>
    <w:rsid w:val="00C36A71"/>
    <w:rsid w:val="00C443C7"/>
    <w:rsid w:val="00C4560D"/>
    <w:rsid w:val="00C51E98"/>
    <w:rsid w:val="00C56A24"/>
    <w:rsid w:val="00C60CB8"/>
    <w:rsid w:val="00C622FF"/>
    <w:rsid w:val="00C640AB"/>
    <w:rsid w:val="00C6481E"/>
    <w:rsid w:val="00C67DD3"/>
    <w:rsid w:val="00C7617A"/>
    <w:rsid w:val="00C76CC4"/>
    <w:rsid w:val="00C83EA4"/>
    <w:rsid w:val="00C87549"/>
    <w:rsid w:val="00C92C72"/>
    <w:rsid w:val="00C94A26"/>
    <w:rsid w:val="00CA014A"/>
    <w:rsid w:val="00CA207E"/>
    <w:rsid w:val="00CA5B1C"/>
    <w:rsid w:val="00CA678B"/>
    <w:rsid w:val="00CB0F2B"/>
    <w:rsid w:val="00CB4D4F"/>
    <w:rsid w:val="00CB4DDE"/>
    <w:rsid w:val="00CB578E"/>
    <w:rsid w:val="00CB7BCD"/>
    <w:rsid w:val="00CC042E"/>
    <w:rsid w:val="00CC311D"/>
    <w:rsid w:val="00CC3274"/>
    <w:rsid w:val="00CC4128"/>
    <w:rsid w:val="00CC5044"/>
    <w:rsid w:val="00CC5210"/>
    <w:rsid w:val="00CC582D"/>
    <w:rsid w:val="00CC5C09"/>
    <w:rsid w:val="00CC79C5"/>
    <w:rsid w:val="00CD0204"/>
    <w:rsid w:val="00CD1529"/>
    <w:rsid w:val="00CD1E2F"/>
    <w:rsid w:val="00CD238E"/>
    <w:rsid w:val="00CD2E5F"/>
    <w:rsid w:val="00CD4B67"/>
    <w:rsid w:val="00CD5572"/>
    <w:rsid w:val="00CD6544"/>
    <w:rsid w:val="00CD69F4"/>
    <w:rsid w:val="00CD7758"/>
    <w:rsid w:val="00CE4E72"/>
    <w:rsid w:val="00CE6F88"/>
    <w:rsid w:val="00CF1393"/>
    <w:rsid w:val="00CF32EC"/>
    <w:rsid w:val="00CF7922"/>
    <w:rsid w:val="00D01D41"/>
    <w:rsid w:val="00D020D8"/>
    <w:rsid w:val="00D06EB3"/>
    <w:rsid w:val="00D07FD2"/>
    <w:rsid w:val="00D1105A"/>
    <w:rsid w:val="00D14303"/>
    <w:rsid w:val="00D145AE"/>
    <w:rsid w:val="00D14BC0"/>
    <w:rsid w:val="00D1628D"/>
    <w:rsid w:val="00D20D28"/>
    <w:rsid w:val="00D215B5"/>
    <w:rsid w:val="00D21F55"/>
    <w:rsid w:val="00D33D0F"/>
    <w:rsid w:val="00D33F00"/>
    <w:rsid w:val="00D34FD0"/>
    <w:rsid w:val="00D353AA"/>
    <w:rsid w:val="00D36F56"/>
    <w:rsid w:val="00D40C0B"/>
    <w:rsid w:val="00D42570"/>
    <w:rsid w:val="00D4354E"/>
    <w:rsid w:val="00D53632"/>
    <w:rsid w:val="00D541A5"/>
    <w:rsid w:val="00D546A0"/>
    <w:rsid w:val="00D54D95"/>
    <w:rsid w:val="00D552B7"/>
    <w:rsid w:val="00D5628E"/>
    <w:rsid w:val="00D57F63"/>
    <w:rsid w:val="00D72887"/>
    <w:rsid w:val="00D73972"/>
    <w:rsid w:val="00D745A7"/>
    <w:rsid w:val="00D74D04"/>
    <w:rsid w:val="00D75DE4"/>
    <w:rsid w:val="00D811A5"/>
    <w:rsid w:val="00D81688"/>
    <w:rsid w:val="00D8519D"/>
    <w:rsid w:val="00D87C20"/>
    <w:rsid w:val="00D90E8C"/>
    <w:rsid w:val="00D920BB"/>
    <w:rsid w:val="00D935B1"/>
    <w:rsid w:val="00DA1241"/>
    <w:rsid w:val="00DA186F"/>
    <w:rsid w:val="00DA4C9F"/>
    <w:rsid w:val="00DA6D3E"/>
    <w:rsid w:val="00DB0F40"/>
    <w:rsid w:val="00DB1E53"/>
    <w:rsid w:val="00DB627B"/>
    <w:rsid w:val="00DC01B7"/>
    <w:rsid w:val="00DC0E71"/>
    <w:rsid w:val="00DC3331"/>
    <w:rsid w:val="00DC7358"/>
    <w:rsid w:val="00DD0638"/>
    <w:rsid w:val="00DD0A63"/>
    <w:rsid w:val="00DD0AE5"/>
    <w:rsid w:val="00DD34BE"/>
    <w:rsid w:val="00DD4287"/>
    <w:rsid w:val="00DD5BFB"/>
    <w:rsid w:val="00DD73C1"/>
    <w:rsid w:val="00DE3640"/>
    <w:rsid w:val="00DE5514"/>
    <w:rsid w:val="00DF1D2E"/>
    <w:rsid w:val="00DF379C"/>
    <w:rsid w:val="00E000AE"/>
    <w:rsid w:val="00E02D5F"/>
    <w:rsid w:val="00E0354A"/>
    <w:rsid w:val="00E067DE"/>
    <w:rsid w:val="00E07B2D"/>
    <w:rsid w:val="00E136E2"/>
    <w:rsid w:val="00E1416A"/>
    <w:rsid w:val="00E150B2"/>
    <w:rsid w:val="00E15D26"/>
    <w:rsid w:val="00E1693B"/>
    <w:rsid w:val="00E16D63"/>
    <w:rsid w:val="00E20454"/>
    <w:rsid w:val="00E20DCC"/>
    <w:rsid w:val="00E2182E"/>
    <w:rsid w:val="00E22A27"/>
    <w:rsid w:val="00E23611"/>
    <w:rsid w:val="00E31B0B"/>
    <w:rsid w:val="00E36771"/>
    <w:rsid w:val="00E3794B"/>
    <w:rsid w:val="00E4011C"/>
    <w:rsid w:val="00E4201E"/>
    <w:rsid w:val="00E43B06"/>
    <w:rsid w:val="00E448F6"/>
    <w:rsid w:val="00E470CA"/>
    <w:rsid w:val="00E4719E"/>
    <w:rsid w:val="00E500FD"/>
    <w:rsid w:val="00E51911"/>
    <w:rsid w:val="00E5437E"/>
    <w:rsid w:val="00E55C8E"/>
    <w:rsid w:val="00E5661C"/>
    <w:rsid w:val="00E57191"/>
    <w:rsid w:val="00E6090A"/>
    <w:rsid w:val="00E609ED"/>
    <w:rsid w:val="00E7096F"/>
    <w:rsid w:val="00E739BF"/>
    <w:rsid w:val="00E8260B"/>
    <w:rsid w:val="00E831A5"/>
    <w:rsid w:val="00E835CD"/>
    <w:rsid w:val="00E8783E"/>
    <w:rsid w:val="00E87C88"/>
    <w:rsid w:val="00E96B40"/>
    <w:rsid w:val="00E972C2"/>
    <w:rsid w:val="00EA0656"/>
    <w:rsid w:val="00EA0CB7"/>
    <w:rsid w:val="00EA1C51"/>
    <w:rsid w:val="00EA565A"/>
    <w:rsid w:val="00EA5CA0"/>
    <w:rsid w:val="00EA6B49"/>
    <w:rsid w:val="00EA774E"/>
    <w:rsid w:val="00EB0357"/>
    <w:rsid w:val="00EB12DB"/>
    <w:rsid w:val="00EB18B1"/>
    <w:rsid w:val="00EB1ED9"/>
    <w:rsid w:val="00EB2FCB"/>
    <w:rsid w:val="00EB45E8"/>
    <w:rsid w:val="00EB644B"/>
    <w:rsid w:val="00EB6CFB"/>
    <w:rsid w:val="00EB7913"/>
    <w:rsid w:val="00EC0450"/>
    <w:rsid w:val="00EC38F4"/>
    <w:rsid w:val="00EC54D7"/>
    <w:rsid w:val="00EC76B8"/>
    <w:rsid w:val="00ED0287"/>
    <w:rsid w:val="00ED4948"/>
    <w:rsid w:val="00ED621B"/>
    <w:rsid w:val="00ED6AF5"/>
    <w:rsid w:val="00EE0A5B"/>
    <w:rsid w:val="00EE0DD2"/>
    <w:rsid w:val="00EE345B"/>
    <w:rsid w:val="00EE635D"/>
    <w:rsid w:val="00EE6BF2"/>
    <w:rsid w:val="00EE7C57"/>
    <w:rsid w:val="00EF3F20"/>
    <w:rsid w:val="00EF6E02"/>
    <w:rsid w:val="00F002DB"/>
    <w:rsid w:val="00F02425"/>
    <w:rsid w:val="00F050A9"/>
    <w:rsid w:val="00F060EB"/>
    <w:rsid w:val="00F062EE"/>
    <w:rsid w:val="00F105A7"/>
    <w:rsid w:val="00F105ED"/>
    <w:rsid w:val="00F10EAA"/>
    <w:rsid w:val="00F12306"/>
    <w:rsid w:val="00F1636B"/>
    <w:rsid w:val="00F16BC6"/>
    <w:rsid w:val="00F16DC8"/>
    <w:rsid w:val="00F17C6F"/>
    <w:rsid w:val="00F23074"/>
    <w:rsid w:val="00F23802"/>
    <w:rsid w:val="00F26CCA"/>
    <w:rsid w:val="00F30CA0"/>
    <w:rsid w:val="00F330A5"/>
    <w:rsid w:val="00F34A2B"/>
    <w:rsid w:val="00F34E4B"/>
    <w:rsid w:val="00F36FF0"/>
    <w:rsid w:val="00F37731"/>
    <w:rsid w:val="00F40B11"/>
    <w:rsid w:val="00F41FE5"/>
    <w:rsid w:val="00F42B4D"/>
    <w:rsid w:val="00F51C4F"/>
    <w:rsid w:val="00F51C7B"/>
    <w:rsid w:val="00F52C8D"/>
    <w:rsid w:val="00F537A8"/>
    <w:rsid w:val="00F549D1"/>
    <w:rsid w:val="00F555DC"/>
    <w:rsid w:val="00F57D9D"/>
    <w:rsid w:val="00F61A4A"/>
    <w:rsid w:val="00F648BF"/>
    <w:rsid w:val="00F7301A"/>
    <w:rsid w:val="00F7542B"/>
    <w:rsid w:val="00F8002F"/>
    <w:rsid w:val="00F800C9"/>
    <w:rsid w:val="00F82B9F"/>
    <w:rsid w:val="00F844A2"/>
    <w:rsid w:val="00F9153F"/>
    <w:rsid w:val="00F924E8"/>
    <w:rsid w:val="00F94889"/>
    <w:rsid w:val="00F9554A"/>
    <w:rsid w:val="00F974C2"/>
    <w:rsid w:val="00FA0F94"/>
    <w:rsid w:val="00FA17AE"/>
    <w:rsid w:val="00FA2B29"/>
    <w:rsid w:val="00FA7292"/>
    <w:rsid w:val="00FA7892"/>
    <w:rsid w:val="00FB2C47"/>
    <w:rsid w:val="00FB2C6F"/>
    <w:rsid w:val="00FB302C"/>
    <w:rsid w:val="00FB42F9"/>
    <w:rsid w:val="00FB56D7"/>
    <w:rsid w:val="00FB5FE5"/>
    <w:rsid w:val="00FC0B5F"/>
    <w:rsid w:val="00FC161E"/>
    <w:rsid w:val="00FC44AB"/>
    <w:rsid w:val="00FC69D2"/>
    <w:rsid w:val="00FD1506"/>
    <w:rsid w:val="00FD3287"/>
    <w:rsid w:val="00FD5FCC"/>
    <w:rsid w:val="00FD77EA"/>
    <w:rsid w:val="00FE2D7F"/>
    <w:rsid w:val="00FE5B65"/>
    <w:rsid w:val="00FE6020"/>
    <w:rsid w:val="00FE6726"/>
    <w:rsid w:val="00FE726C"/>
    <w:rsid w:val="00FE7C72"/>
    <w:rsid w:val="00FF1704"/>
    <w:rsid w:val="00FF1737"/>
    <w:rsid w:val="00FF5944"/>
    <w:rsid w:val="014049C8"/>
    <w:rsid w:val="096815DE"/>
    <w:rsid w:val="4277324E"/>
    <w:rsid w:val="74DE6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C0B5F"/>
    <w:pPr>
      <w:jc w:val="left"/>
    </w:pPr>
  </w:style>
  <w:style w:type="paragraph" w:styleId="a4">
    <w:name w:val="Balloon Text"/>
    <w:basedOn w:val="a"/>
    <w:link w:val="Char0"/>
    <w:uiPriority w:val="99"/>
    <w:semiHidden/>
    <w:unhideWhenUsed/>
    <w:qFormat/>
    <w:rsid w:val="00FC0B5F"/>
    <w:rPr>
      <w:sz w:val="18"/>
      <w:szCs w:val="18"/>
    </w:rPr>
  </w:style>
  <w:style w:type="paragraph" w:styleId="a5">
    <w:name w:val="footer"/>
    <w:basedOn w:val="a"/>
    <w:link w:val="Char1"/>
    <w:uiPriority w:val="99"/>
    <w:unhideWhenUsed/>
    <w:qFormat/>
    <w:rsid w:val="00FC0B5F"/>
    <w:pPr>
      <w:tabs>
        <w:tab w:val="center" w:pos="4153"/>
        <w:tab w:val="right" w:pos="8306"/>
      </w:tabs>
      <w:snapToGrid w:val="0"/>
      <w:jc w:val="left"/>
    </w:pPr>
    <w:rPr>
      <w:sz w:val="18"/>
      <w:szCs w:val="18"/>
    </w:rPr>
  </w:style>
  <w:style w:type="paragraph" w:styleId="a6">
    <w:name w:val="header"/>
    <w:basedOn w:val="a"/>
    <w:link w:val="Char2"/>
    <w:uiPriority w:val="99"/>
    <w:unhideWhenUsed/>
    <w:rsid w:val="00FC0B5F"/>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FC0B5F"/>
    <w:rPr>
      <w:b/>
      <w:bCs/>
    </w:rPr>
  </w:style>
  <w:style w:type="character" w:styleId="a8">
    <w:name w:val="annotation reference"/>
    <w:basedOn w:val="a0"/>
    <w:uiPriority w:val="99"/>
    <w:semiHidden/>
    <w:unhideWhenUsed/>
    <w:rsid w:val="00FC0B5F"/>
    <w:rPr>
      <w:sz w:val="21"/>
      <w:szCs w:val="21"/>
    </w:rPr>
  </w:style>
  <w:style w:type="character" w:customStyle="1" w:styleId="Char">
    <w:name w:val="批注文字 Char"/>
    <w:basedOn w:val="a0"/>
    <w:link w:val="a3"/>
    <w:uiPriority w:val="99"/>
    <w:semiHidden/>
    <w:rsid w:val="00FC0B5F"/>
  </w:style>
  <w:style w:type="character" w:customStyle="1" w:styleId="Char3">
    <w:name w:val="批注主题 Char"/>
    <w:basedOn w:val="Char"/>
    <w:link w:val="a7"/>
    <w:uiPriority w:val="99"/>
    <w:semiHidden/>
    <w:rsid w:val="00FC0B5F"/>
    <w:rPr>
      <w:b/>
      <w:bCs/>
    </w:rPr>
  </w:style>
  <w:style w:type="character" w:customStyle="1" w:styleId="Char0">
    <w:name w:val="批注框文本 Char"/>
    <w:basedOn w:val="a0"/>
    <w:link w:val="a4"/>
    <w:uiPriority w:val="99"/>
    <w:semiHidden/>
    <w:qFormat/>
    <w:rsid w:val="00FC0B5F"/>
    <w:rPr>
      <w:sz w:val="18"/>
      <w:szCs w:val="18"/>
    </w:rPr>
  </w:style>
  <w:style w:type="character" w:customStyle="1" w:styleId="Char2">
    <w:name w:val="页眉 Char"/>
    <w:basedOn w:val="a0"/>
    <w:link w:val="a6"/>
    <w:uiPriority w:val="99"/>
    <w:qFormat/>
    <w:rsid w:val="00FC0B5F"/>
    <w:rPr>
      <w:sz w:val="18"/>
      <w:szCs w:val="18"/>
    </w:rPr>
  </w:style>
  <w:style w:type="character" w:customStyle="1" w:styleId="Char1">
    <w:name w:val="页脚 Char"/>
    <w:basedOn w:val="a0"/>
    <w:link w:val="a5"/>
    <w:uiPriority w:val="99"/>
    <w:qFormat/>
    <w:rsid w:val="00FC0B5F"/>
    <w:rPr>
      <w:sz w:val="18"/>
      <w:szCs w:val="18"/>
    </w:rPr>
  </w:style>
  <w:style w:type="paragraph" w:customStyle="1" w:styleId="1">
    <w:name w:val="修订1"/>
    <w:hidden/>
    <w:uiPriority w:val="99"/>
    <w:semiHidden/>
    <w:qFormat/>
    <w:rsid w:val="00FC0B5F"/>
    <w:rPr>
      <w:kern w:val="2"/>
      <w:sz w:val="21"/>
      <w:szCs w:val="22"/>
    </w:rPr>
  </w:style>
  <w:style w:type="paragraph" w:styleId="a9">
    <w:name w:val="List Paragraph"/>
    <w:basedOn w:val="a"/>
    <w:uiPriority w:val="34"/>
    <w:qFormat/>
    <w:rsid w:val="00FC0B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C0B5F"/>
    <w:pPr>
      <w:jc w:val="left"/>
    </w:pPr>
  </w:style>
  <w:style w:type="paragraph" w:styleId="a4">
    <w:name w:val="Balloon Text"/>
    <w:basedOn w:val="a"/>
    <w:link w:val="Char0"/>
    <w:uiPriority w:val="99"/>
    <w:semiHidden/>
    <w:unhideWhenUsed/>
    <w:qFormat/>
    <w:rsid w:val="00FC0B5F"/>
    <w:rPr>
      <w:sz w:val="18"/>
      <w:szCs w:val="18"/>
    </w:rPr>
  </w:style>
  <w:style w:type="paragraph" w:styleId="a5">
    <w:name w:val="footer"/>
    <w:basedOn w:val="a"/>
    <w:link w:val="Char1"/>
    <w:uiPriority w:val="99"/>
    <w:unhideWhenUsed/>
    <w:qFormat/>
    <w:rsid w:val="00FC0B5F"/>
    <w:pPr>
      <w:tabs>
        <w:tab w:val="center" w:pos="4153"/>
        <w:tab w:val="right" w:pos="8306"/>
      </w:tabs>
      <w:snapToGrid w:val="0"/>
      <w:jc w:val="left"/>
    </w:pPr>
    <w:rPr>
      <w:sz w:val="18"/>
      <w:szCs w:val="18"/>
    </w:rPr>
  </w:style>
  <w:style w:type="paragraph" w:styleId="a6">
    <w:name w:val="header"/>
    <w:basedOn w:val="a"/>
    <w:link w:val="Char2"/>
    <w:uiPriority w:val="99"/>
    <w:unhideWhenUsed/>
    <w:rsid w:val="00FC0B5F"/>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FC0B5F"/>
    <w:rPr>
      <w:b/>
      <w:bCs/>
    </w:rPr>
  </w:style>
  <w:style w:type="character" w:styleId="a8">
    <w:name w:val="annotation reference"/>
    <w:basedOn w:val="a0"/>
    <w:uiPriority w:val="99"/>
    <w:semiHidden/>
    <w:unhideWhenUsed/>
    <w:rsid w:val="00FC0B5F"/>
    <w:rPr>
      <w:sz w:val="21"/>
      <w:szCs w:val="21"/>
    </w:rPr>
  </w:style>
  <w:style w:type="character" w:customStyle="1" w:styleId="Char">
    <w:name w:val="批注文字 Char"/>
    <w:basedOn w:val="a0"/>
    <w:link w:val="a3"/>
    <w:uiPriority w:val="99"/>
    <w:semiHidden/>
    <w:rsid w:val="00FC0B5F"/>
  </w:style>
  <w:style w:type="character" w:customStyle="1" w:styleId="Char3">
    <w:name w:val="批注主题 Char"/>
    <w:basedOn w:val="Char"/>
    <w:link w:val="a7"/>
    <w:uiPriority w:val="99"/>
    <w:semiHidden/>
    <w:rsid w:val="00FC0B5F"/>
    <w:rPr>
      <w:b/>
      <w:bCs/>
    </w:rPr>
  </w:style>
  <w:style w:type="character" w:customStyle="1" w:styleId="Char0">
    <w:name w:val="批注框文本 Char"/>
    <w:basedOn w:val="a0"/>
    <w:link w:val="a4"/>
    <w:uiPriority w:val="99"/>
    <w:semiHidden/>
    <w:qFormat/>
    <w:rsid w:val="00FC0B5F"/>
    <w:rPr>
      <w:sz w:val="18"/>
      <w:szCs w:val="18"/>
    </w:rPr>
  </w:style>
  <w:style w:type="character" w:customStyle="1" w:styleId="Char2">
    <w:name w:val="页眉 Char"/>
    <w:basedOn w:val="a0"/>
    <w:link w:val="a6"/>
    <w:uiPriority w:val="99"/>
    <w:qFormat/>
    <w:rsid w:val="00FC0B5F"/>
    <w:rPr>
      <w:sz w:val="18"/>
      <w:szCs w:val="18"/>
    </w:rPr>
  </w:style>
  <w:style w:type="character" w:customStyle="1" w:styleId="Char1">
    <w:name w:val="页脚 Char"/>
    <w:basedOn w:val="a0"/>
    <w:link w:val="a5"/>
    <w:uiPriority w:val="99"/>
    <w:qFormat/>
    <w:rsid w:val="00FC0B5F"/>
    <w:rPr>
      <w:sz w:val="18"/>
      <w:szCs w:val="18"/>
    </w:rPr>
  </w:style>
  <w:style w:type="paragraph" w:customStyle="1" w:styleId="1">
    <w:name w:val="修订1"/>
    <w:hidden/>
    <w:uiPriority w:val="99"/>
    <w:semiHidden/>
    <w:qFormat/>
    <w:rsid w:val="00FC0B5F"/>
    <w:rPr>
      <w:kern w:val="2"/>
      <w:sz w:val="21"/>
      <w:szCs w:val="22"/>
    </w:rPr>
  </w:style>
  <w:style w:type="paragraph" w:styleId="a9">
    <w:name w:val="List Paragraph"/>
    <w:basedOn w:val="a"/>
    <w:uiPriority w:val="34"/>
    <w:qFormat/>
    <w:rsid w:val="00FC0B5F"/>
    <w:pPr>
      <w:ind w:firstLineChars="200" w:firstLine="420"/>
    </w:pPr>
  </w:style>
</w:styles>
</file>

<file path=word/webSettings.xml><?xml version="1.0" encoding="utf-8"?>
<w:webSettings xmlns:r="http://schemas.openxmlformats.org/officeDocument/2006/relationships" xmlns:w="http://schemas.openxmlformats.org/wordprocessingml/2006/main">
  <w:divs>
    <w:div w:id="9372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2FB26-BC86-4AFE-90B8-9A90D673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5968</Characters>
  <Application>Microsoft Office Word</Application>
  <DocSecurity>0</DocSecurity>
  <Lines>49</Lines>
  <Paragraphs>14</Paragraphs>
  <ScaleCrop>false</ScaleCrop>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2019-07-29T02:30:00Z</dcterms:created>
  <dcterms:modified xsi:type="dcterms:W3CDTF">2019-09-03T01:58:00Z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