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9B53" w14:textId="28AC30D8" w:rsidR="00C70E67" w:rsidRPr="003E4894" w:rsidRDefault="003E4894" w:rsidP="003E4894">
      <w:pPr>
        <w:spacing w:line="540" w:lineRule="exact"/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《</w:t>
      </w:r>
      <w:r w:rsidRPr="003E4894"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关于开展扫黑除恶专项斗争的通知</w:t>
      </w:r>
      <w:r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》</w:t>
      </w:r>
      <w:r w:rsidRPr="003E4894"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主要</w:t>
      </w:r>
      <w:r>
        <w:rPr>
          <w:rFonts w:ascii="方正仿宋_GBK" w:eastAsia="方正仿宋_GBK" w:hAnsi="Arial" w:cs="Arial" w:hint="eastAsia"/>
          <w:b/>
          <w:color w:val="333333"/>
          <w:sz w:val="32"/>
          <w:szCs w:val="32"/>
          <w:shd w:val="clear" w:color="auto" w:fill="FFFFFF"/>
        </w:rPr>
        <w:t>内容</w:t>
      </w:r>
      <w:bookmarkStart w:id="0" w:name="_GoBack"/>
      <w:bookmarkEnd w:id="0"/>
    </w:p>
    <w:p w14:paraId="53E76877" w14:textId="5F2AB886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关于开展扫黑除恶专项斗争的通知》是中共中央、国务院于2018年1月发出的通知。《通知》指出，为深入贯彻落实党的十九大部署和习近平总书记重要指示精神，保障人民安居乐业、社会安定有序、国家长治久安，进一步巩固党的执政基础，党中央、国务院决定，在全国开展扫黑除恶专项斗争。</w:t>
      </w:r>
    </w:p>
    <w:p w14:paraId="43CC3A2A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《通知》强调，在全国开展扫黑除恶专项斗争，是以习近平同志为核心的党中央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作出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的重大决策，事关社会大局稳定和国家长治久安，事关人心向背和基层政权巩固，事关进行伟大斗争、建设伟大工程、推进伟大事业、实现伟大梦想。各地区各部门要进一步提高政治站位，切实增强“四个意识”，充分认识开展扫黑除恶专项斗争的重大意义，切实把思想和行动统一到党中央部署上来，科学谋划、精心组织、周密实施，坚决打赢扫黑除恶专项斗争这场攻坚仗。</w:t>
      </w:r>
    </w:p>
    <w:p w14:paraId="0CE02378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《通知》明确了这次扫黑除恶专项斗争的总体要求、目标任务。《通知》指出，要全面贯彻党的十九大精神，以习近平新时代中国特色社会主义思想为指导，牢固树立以人民为中心的发展思想，针对当前涉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新动向，切实把专项治理和系统治理、综合治理、依法治理、源头治理结合起来，把打击黑恶势力犯罪和反腐败、基层“拍蝇”结合起来，把扫黑除恶和加强基层组织建设结合起来，既有力打击震慑黑恶势力犯罪，形成压倒性态势，又有效铲除黑恶势力滋生土壤，形成长效机制，不断增强人民获得感、幸福感、安全感，维护社会和谐稳定，巩固党的执政基础，为决胜全面建</w:t>
      </w:r>
      <w:r w:rsidRPr="003E4894">
        <w:rPr>
          <w:rFonts w:ascii="方正仿宋_GBK" w:eastAsia="方正仿宋_GBK" w:hint="eastAsia"/>
          <w:sz w:val="32"/>
          <w:szCs w:val="32"/>
        </w:rPr>
        <w:lastRenderedPageBreak/>
        <w:t>成小康社会、夺取新时代中国特色社会主义伟大胜利、实现中华民族伟大复兴的中国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梦创造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安全稳定的社会环境。《通知》指出，要坚持党的领导、发挥政治优势；坚持人民主体地位、紧紧依靠群众；坚持综合治理、齐抓共管；坚持依法严惩、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打早打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小；坚持标本兼治、源头治理。</w:t>
      </w:r>
    </w:p>
    <w:p w14:paraId="0DBD6DA4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《通知》强调，要聚焦涉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突出的重点地区、重点行业、重点领域，把打击锋芒始终对准群众反映最强烈、最深恶痛绝的各类黑恶势力违法犯罪。要坚持依法严惩、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打早打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小、除恶务尽，始终保持对各类黑恶势力违法犯罪的严打高压态势。政法各机关要进一步明确政策法律界限，统一执法思想，加强协调配合，既坚持严厉打击各类黑恶势力违法犯罪，又坚持严格依法办案，确保办案质量和办案效率的统一，确保政治效果、法律效果和社会效果的统一。要严格贯彻宽严相济的刑事政策，对黑社会性质组织犯罪组织者、领导者、骨干成员及其“保护伞”要依法从严惩处，对犯罪情节较轻的其他参加人员要依法从轻、减轻处罚。要依法及时采取查封、扣押、冻结等措施，综合运用追缴、没收、判处财产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刑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以及行政罚款等多种手段，铲除黑恶势力经济基础。要主动适应以审判为中心的刑事诉讼制度改革，切实把好案件事实关、证据关、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程序关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和法律适用关，严禁刑讯逼供，防止冤假错案，确保把每一起案件都办成铁案。</w:t>
      </w:r>
    </w:p>
    <w:p w14:paraId="3723E526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要求，在各级党委领导下，发挥社会治安综合治理优势，推动各部门各司其职、齐抓共管，综合运用各种手段预防和解决黑恶势力违法犯罪突出问题。各有关部门要结合自身职能，主动承担好在扫黑除恶专项斗争中的职责任</w:t>
      </w:r>
      <w:r w:rsidRPr="003E4894">
        <w:rPr>
          <w:rFonts w:ascii="方正仿宋_GBK" w:eastAsia="方正仿宋_GBK" w:hint="eastAsia"/>
          <w:sz w:val="32"/>
          <w:szCs w:val="32"/>
        </w:rPr>
        <w:lastRenderedPageBreak/>
        <w:t>务，依法行政、依法履职，强化重点行业、重点领域监管，防止行政不作为和乱作为，最大限度挤压黑恶势力滋生空间。各有关部门要将日常执法检查中发现的涉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线索及时向公安机关通报，建立健全线索发现移交机制。政法机关对在办案中发现的行业管理漏洞，要及时通报相关部门、提出加强监管和行政执法的建议。</w:t>
      </w:r>
    </w:p>
    <w:p w14:paraId="771AC1F6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《通知》指出，把扫黑除恶与反腐败斗争和基层“拍蝇”结合起来，深挖黑恶势力“保护伞”。纪检监察机关要将治理党员干部涉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作为整治群众身边腐败问题的一个重点，纳入执纪监督和巡视巡察工作内容。纪检监察机关和政法各机关建立问题线索快速移送反馈机制，对每起涉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黑涉恶违法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犯罪案件及时深挖其背后的腐败问题，防止就案办案、就事论事。各级纪检监察机关要将党员干部涉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作为执纪审查重点，对扫黑除恶专项斗争中发现的“保护伞”问题线索优先处置，发现一起、查处一起，不管涉及谁，都要一查到底、绝不姑息。加大督办力度，把打击“保护伞”与侦办涉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黑涉恶案件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结合起来，做到同步侦办，尤其要抓住涉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和腐败长期、深度交织的案件以及脱贫攻坚领域涉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黑涉恶腐败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案件重点督办。</w:t>
      </w:r>
    </w:p>
    <w:p w14:paraId="588FEE6E" w14:textId="77777777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要求，各级党委和政府要将扫黑除恶专项斗争作为一项重大政治任务，摆到工作全局突出位置，列入重要议事日程。各级党委和政府主要负责同志要勇于担当，敢于碰硬，旗帜鲜明支持扫黑除恶工作，为政法机关依法办案和有关部门依法履职、深挖彻查“保护伞”排除阻力、提供有力保障。对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尤其是群众反映强烈的大案要案，</w:t>
      </w:r>
      <w:r w:rsidRPr="003E4894">
        <w:rPr>
          <w:rFonts w:ascii="方正仿宋_GBK" w:eastAsia="方正仿宋_GBK" w:hint="eastAsia"/>
          <w:sz w:val="32"/>
          <w:szCs w:val="32"/>
        </w:rPr>
        <w:lastRenderedPageBreak/>
        <w:t>要有坚决的态度，无论涉及谁，都要一查到底，特别是要查清其背后的“保护伞”，坚决依法查办，毫不含糊。</w:t>
      </w:r>
    </w:p>
    <w:p w14:paraId="04F5E698" w14:textId="24BAD9BD" w:rsidR="003E4894" w:rsidRPr="003E4894" w:rsidRDefault="003E4894" w:rsidP="003E4894">
      <w:pPr>
        <w:spacing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3E4894">
        <w:rPr>
          <w:rFonts w:ascii="方正仿宋_GBK" w:eastAsia="方正仿宋_GBK" w:hint="eastAsia"/>
          <w:sz w:val="32"/>
          <w:szCs w:val="32"/>
        </w:rPr>
        <w:t>《通知》指出，要严格落实社会治安综合治理领导责任制，对涉</w:t>
      </w:r>
      <w:proofErr w:type="gramStart"/>
      <w:r w:rsidRPr="003E4894">
        <w:rPr>
          <w:rFonts w:ascii="方正仿宋_GBK" w:eastAsia="方正仿宋_GBK" w:hint="eastAsia"/>
          <w:sz w:val="32"/>
          <w:szCs w:val="32"/>
        </w:rPr>
        <w:t>黑涉恶问题</w:t>
      </w:r>
      <w:proofErr w:type="gramEnd"/>
      <w:r w:rsidRPr="003E4894">
        <w:rPr>
          <w:rFonts w:ascii="方正仿宋_GBK" w:eastAsia="方正仿宋_GBK" w:hint="eastAsia"/>
          <w:sz w:val="32"/>
          <w:szCs w:val="32"/>
        </w:rPr>
        <w:t>突出的地区、行业、领域，通过通报、约谈、挂牌督办等方式，督促其限期整改。对问题严重、造成恶劣影响的，由纪检监察机关、组织人事部门依法依纪对其第一责任人及其他相关责任人严肃追责，绝不姑息。严格落实行业监管责任，对日常监管不到位，导致黑恶势力滋生蔓延的，要实行责任倒查，严肃问责。</w:t>
      </w:r>
    </w:p>
    <w:sectPr w:rsidR="003E4894" w:rsidRPr="003E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1D92" w14:textId="77777777" w:rsidR="000C4BE9" w:rsidRDefault="000C4BE9" w:rsidP="003E4894">
      <w:r>
        <w:separator/>
      </w:r>
    </w:p>
  </w:endnote>
  <w:endnote w:type="continuationSeparator" w:id="0">
    <w:p w14:paraId="1CF9F93E" w14:textId="77777777" w:rsidR="000C4BE9" w:rsidRDefault="000C4BE9" w:rsidP="003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1A6A" w14:textId="77777777" w:rsidR="000C4BE9" w:rsidRDefault="000C4BE9" w:rsidP="003E4894">
      <w:r>
        <w:separator/>
      </w:r>
    </w:p>
  </w:footnote>
  <w:footnote w:type="continuationSeparator" w:id="0">
    <w:p w14:paraId="36627C95" w14:textId="77777777" w:rsidR="000C4BE9" w:rsidRDefault="000C4BE9" w:rsidP="003E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45"/>
    <w:rsid w:val="00062945"/>
    <w:rsid w:val="000C4BE9"/>
    <w:rsid w:val="00114A1E"/>
    <w:rsid w:val="003E4894"/>
    <w:rsid w:val="00C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4ABE3"/>
  <w15:chartTrackingRefBased/>
  <w15:docId w15:val="{9BCB46EF-E8F2-4302-A0AE-BA7C8EA3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2018-08-17T08:17:00Z</dcterms:created>
  <dcterms:modified xsi:type="dcterms:W3CDTF">2018-08-17T08:20:00Z</dcterms:modified>
</cp:coreProperties>
</file>