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B71" w:rsidRDefault="00612B71" w:rsidP="00612B71">
      <w:pPr>
        <w:adjustRightInd w:val="0"/>
        <w:snapToGrid w:val="0"/>
        <w:spacing w:line="360" w:lineRule="auto"/>
        <w:jc w:val="left"/>
        <w:rPr>
          <w:rFonts w:ascii="宋体"/>
          <w:b/>
          <w:bCs/>
        </w:rPr>
      </w:pPr>
      <w:r>
        <w:rPr>
          <w:rFonts w:ascii="宋体" w:hint="eastAsia"/>
          <w:b/>
          <w:bCs/>
        </w:rPr>
        <w:t>附件12：</w:t>
      </w:r>
    </w:p>
    <w:p w:rsidR="00830A99" w:rsidRDefault="000B1E88" w:rsidP="003667D1">
      <w:pPr>
        <w:jc w:val="center"/>
        <w:rPr>
          <w:rFonts w:ascii="黑体" w:eastAsia="黑体" w:hAnsi="黑体" w:cs="仿宋"/>
          <w:color w:val="000000"/>
          <w:sz w:val="36"/>
          <w:szCs w:val="36"/>
          <w:shd w:val="clear" w:color="auto" w:fill="FFFFFF"/>
        </w:rPr>
      </w:pPr>
      <w:r w:rsidRPr="00324B85">
        <w:rPr>
          <w:rFonts w:ascii="黑体" w:eastAsia="黑体" w:hAnsi="黑体" w:cs="宋体" w:hint="eastAsia"/>
          <w:bCs/>
          <w:sz w:val="36"/>
          <w:szCs w:val="36"/>
        </w:rPr>
        <w:t>《</w:t>
      </w:r>
      <w:r w:rsidR="00324B85" w:rsidRPr="00324B85">
        <w:rPr>
          <w:rFonts w:ascii="黑体" w:eastAsia="黑体" w:hAnsi="黑体" w:cs="仿宋" w:hint="eastAsia"/>
          <w:color w:val="000000"/>
          <w:sz w:val="36"/>
          <w:szCs w:val="36"/>
          <w:shd w:val="clear" w:color="auto" w:fill="FFFFFF"/>
        </w:rPr>
        <w:t>重庆市注册会计师</w:t>
      </w:r>
      <w:r w:rsidR="00324B85" w:rsidRPr="00324B85">
        <w:rPr>
          <w:rFonts w:ascii="黑体" w:eastAsia="黑体" w:hAnsi="黑体" w:cs="仿宋"/>
          <w:color w:val="000000"/>
          <w:sz w:val="36"/>
          <w:szCs w:val="36"/>
          <w:shd w:val="clear" w:color="auto" w:fill="FFFFFF"/>
        </w:rPr>
        <w:t xml:space="preserve"> </w:t>
      </w:r>
      <w:r w:rsidR="00324B85" w:rsidRPr="00324B85">
        <w:rPr>
          <w:rFonts w:ascii="黑体" w:eastAsia="黑体" w:hAnsi="黑体" w:cs="仿宋" w:hint="eastAsia"/>
          <w:color w:val="000000"/>
          <w:sz w:val="36"/>
          <w:szCs w:val="36"/>
          <w:shd w:val="clear" w:color="auto" w:fill="FFFFFF"/>
        </w:rPr>
        <w:t>注册评估师行业</w:t>
      </w:r>
    </w:p>
    <w:p w:rsidR="000B1E88" w:rsidRPr="00324B85" w:rsidRDefault="000B1E88" w:rsidP="003667D1">
      <w:pPr>
        <w:jc w:val="center"/>
        <w:rPr>
          <w:rFonts w:ascii="黑体" w:eastAsia="黑体" w:hAnsi="黑体"/>
          <w:bCs/>
          <w:sz w:val="36"/>
          <w:szCs w:val="36"/>
        </w:rPr>
      </w:pPr>
      <w:r w:rsidRPr="00324B85">
        <w:rPr>
          <w:rFonts w:ascii="黑体" w:eastAsia="黑体" w:hAnsi="黑体" w:cs="宋体" w:hint="eastAsia"/>
          <w:bCs/>
          <w:sz w:val="36"/>
          <w:szCs w:val="36"/>
        </w:rPr>
        <w:t>会员违规惩戒办法》修改说明</w:t>
      </w:r>
    </w:p>
    <w:p w:rsidR="000B1E88" w:rsidRDefault="000B1E88">
      <w:pPr>
        <w:rPr>
          <w:sz w:val="28"/>
          <w:szCs w:val="28"/>
        </w:rPr>
      </w:pPr>
    </w:p>
    <w:p w:rsidR="000B1E88" w:rsidRDefault="000B1E88" w:rsidP="00F37C76">
      <w:pPr>
        <w:pStyle w:val="2"/>
        <w:shd w:val="clear" w:color="auto" w:fill="FFFFFF"/>
        <w:spacing w:before="0" w:beforeAutospacing="0" w:after="0" w:afterAutospacing="0"/>
        <w:ind w:firstLineChars="200" w:firstLine="600"/>
        <w:rPr>
          <w:rFonts w:ascii="仿宋" w:eastAsia="仿宋" w:hAnsi="仿宋" w:cs="Times New Roman"/>
          <w:b w:val="0"/>
          <w:bCs w:val="0"/>
          <w:sz w:val="30"/>
          <w:szCs w:val="30"/>
        </w:rPr>
      </w:pPr>
      <w:r w:rsidRPr="00492119">
        <w:rPr>
          <w:rFonts w:ascii="仿宋" w:eastAsia="仿宋" w:hAnsi="仿宋" w:cs="仿宋" w:hint="eastAsia"/>
          <w:b w:val="0"/>
          <w:bCs w:val="0"/>
          <w:sz w:val="30"/>
          <w:szCs w:val="30"/>
        </w:rPr>
        <w:t>根据第四届行业自律委员会的工作规则，原</w:t>
      </w:r>
      <w:r w:rsidRPr="00492119">
        <w:rPr>
          <w:rFonts w:ascii="仿宋" w:eastAsia="仿宋" w:hAnsi="仿宋" w:cs="仿宋" w:hint="eastAsia"/>
          <w:b w:val="0"/>
          <w:bCs w:val="0"/>
          <w:color w:val="000000"/>
          <w:sz w:val="30"/>
          <w:szCs w:val="30"/>
          <w:shd w:val="clear" w:color="auto" w:fill="FFFFFF"/>
        </w:rPr>
        <w:t>《重庆市注册会计师</w:t>
      </w:r>
      <w:r w:rsidRPr="00492119">
        <w:rPr>
          <w:rFonts w:ascii="仿宋" w:eastAsia="仿宋" w:hAnsi="仿宋" w:cs="仿宋"/>
          <w:b w:val="0"/>
          <w:bCs w:val="0"/>
          <w:color w:val="000000"/>
          <w:sz w:val="30"/>
          <w:szCs w:val="30"/>
          <w:shd w:val="clear" w:color="auto" w:fill="FFFFFF"/>
        </w:rPr>
        <w:t xml:space="preserve"> </w:t>
      </w:r>
      <w:r w:rsidRPr="00492119">
        <w:rPr>
          <w:rFonts w:ascii="仿宋" w:eastAsia="仿宋" w:hAnsi="仿宋" w:cs="仿宋" w:hint="eastAsia"/>
          <w:b w:val="0"/>
          <w:bCs w:val="0"/>
          <w:color w:val="000000"/>
          <w:sz w:val="30"/>
          <w:szCs w:val="30"/>
          <w:shd w:val="clear" w:color="auto" w:fill="FFFFFF"/>
        </w:rPr>
        <w:t>注册评估师行业会员违规行为惩戒办法》</w:t>
      </w:r>
      <w:r>
        <w:rPr>
          <w:rFonts w:ascii="仿宋" w:eastAsia="仿宋" w:hAnsi="仿宋" w:cs="仿宋" w:hint="eastAsia"/>
          <w:b w:val="0"/>
          <w:bCs w:val="0"/>
          <w:color w:val="000000"/>
          <w:sz w:val="30"/>
          <w:szCs w:val="30"/>
          <w:shd w:val="clear" w:color="auto" w:fill="FFFFFF"/>
        </w:rPr>
        <w:t>（</w:t>
      </w:r>
      <w:r w:rsidRPr="00492119">
        <w:rPr>
          <w:rFonts w:ascii="仿宋" w:eastAsia="仿宋" w:hAnsi="仿宋" w:cs="仿宋" w:hint="eastAsia"/>
          <w:b w:val="0"/>
          <w:bCs w:val="0"/>
          <w:sz w:val="30"/>
          <w:szCs w:val="30"/>
        </w:rPr>
        <w:t>渝会协</w:t>
      </w:r>
      <w:r w:rsidRPr="00492119">
        <w:rPr>
          <w:rFonts w:ascii="仿宋" w:eastAsia="仿宋" w:hAnsi="仿宋" w:cs="仿宋"/>
          <w:b w:val="0"/>
          <w:bCs w:val="0"/>
          <w:sz w:val="30"/>
          <w:szCs w:val="30"/>
        </w:rPr>
        <w:t>[2012] 27</w:t>
      </w:r>
      <w:r w:rsidRPr="00492119">
        <w:rPr>
          <w:rFonts w:ascii="仿宋" w:eastAsia="仿宋" w:hAnsi="仿宋" w:cs="仿宋" w:hint="eastAsia"/>
          <w:b w:val="0"/>
          <w:bCs w:val="0"/>
          <w:sz w:val="30"/>
          <w:szCs w:val="30"/>
        </w:rPr>
        <w:t>号</w:t>
      </w:r>
      <w:r>
        <w:rPr>
          <w:rFonts w:ascii="仿宋" w:eastAsia="仿宋" w:hAnsi="仿宋" w:cs="仿宋" w:hint="eastAsia"/>
          <w:b w:val="0"/>
          <w:bCs w:val="0"/>
          <w:sz w:val="30"/>
          <w:szCs w:val="30"/>
        </w:rPr>
        <w:t>）其中的有关条款已经不适应现实工作需要，</w:t>
      </w:r>
      <w:r w:rsidRPr="00492119">
        <w:rPr>
          <w:rFonts w:ascii="仿宋" w:eastAsia="仿宋" w:hAnsi="仿宋" w:cs="仿宋" w:hint="eastAsia"/>
          <w:b w:val="0"/>
          <w:bCs w:val="0"/>
          <w:sz w:val="30"/>
          <w:szCs w:val="30"/>
        </w:rPr>
        <w:t>为了便于</w:t>
      </w:r>
      <w:r>
        <w:rPr>
          <w:rFonts w:ascii="仿宋" w:eastAsia="仿宋" w:hAnsi="仿宋" w:cs="仿宋" w:hint="eastAsia"/>
          <w:b w:val="0"/>
          <w:bCs w:val="0"/>
          <w:sz w:val="30"/>
          <w:szCs w:val="30"/>
        </w:rPr>
        <w:t>会员</w:t>
      </w:r>
      <w:r w:rsidRPr="00492119">
        <w:rPr>
          <w:rFonts w:ascii="仿宋" w:eastAsia="仿宋" w:hAnsi="仿宋" w:cs="仿宋" w:hint="eastAsia"/>
          <w:b w:val="0"/>
          <w:bCs w:val="0"/>
          <w:sz w:val="30"/>
          <w:szCs w:val="30"/>
        </w:rPr>
        <w:t>管理和</w:t>
      </w:r>
      <w:r>
        <w:rPr>
          <w:rFonts w:ascii="仿宋" w:eastAsia="仿宋" w:hAnsi="仿宋" w:cs="仿宋" w:hint="eastAsia"/>
          <w:b w:val="0"/>
          <w:bCs w:val="0"/>
          <w:sz w:val="30"/>
          <w:szCs w:val="30"/>
        </w:rPr>
        <w:t>自律</w:t>
      </w:r>
      <w:r w:rsidRPr="00492119">
        <w:rPr>
          <w:rFonts w:ascii="仿宋" w:eastAsia="仿宋" w:hAnsi="仿宋" w:cs="仿宋" w:hint="eastAsia"/>
          <w:b w:val="0"/>
          <w:bCs w:val="0"/>
          <w:sz w:val="30"/>
          <w:szCs w:val="30"/>
        </w:rPr>
        <w:t>委员会正常工作，</w:t>
      </w:r>
      <w:r>
        <w:rPr>
          <w:rFonts w:ascii="仿宋" w:eastAsia="仿宋" w:hAnsi="仿宋" w:cs="仿宋" w:hint="eastAsia"/>
          <w:b w:val="0"/>
          <w:bCs w:val="0"/>
          <w:sz w:val="30"/>
          <w:szCs w:val="30"/>
        </w:rPr>
        <w:t>根据</w:t>
      </w:r>
      <w:r>
        <w:rPr>
          <w:rFonts w:ascii="仿宋" w:eastAsia="仿宋" w:hAnsi="仿宋" w:cs="仿宋"/>
          <w:b w:val="0"/>
          <w:bCs w:val="0"/>
          <w:sz w:val="30"/>
          <w:szCs w:val="30"/>
        </w:rPr>
        <w:t>2015</w:t>
      </w:r>
      <w:r>
        <w:rPr>
          <w:rFonts w:ascii="仿宋" w:eastAsia="仿宋" w:hAnsi="仿宋" w:cs="仿宋" w:hint="eastAsia"/>
          <w:b w:val="0"/>
          <w:bCs w:val="0"/>
          <w:sz w:val="30"/>
          <w:szCs w:val="30"/>
        </w:rPr>
        <w:t>年行业自律委员会第二次会议讨论修订意见，</w:t>
      </w:r>
      <w:r w:rsidRPr="00492119">
        <w:rPr>
          <w:rFonts w:ascii="仿宋" w:eastAsia="仿宋" w:hAnsi="仿宋" w:cs="仿宋" w:hint="eastAsia"/>
          <w:b w:val="0"/>
          <w:bCs w:val="0"/>
          <w:sz w:val="30"/>
          <w:szCs w:val="30"/>
        </w:rPr>
        <w:t>现</w:t>
      </w:r>
      <w:r>
        <w:rPr>
          <w:rFonts w:ascii="仿宋" w:eastAsia="仿宋" w:hAnsi="仿宋" w:cs="仿宋" w:hint="eastAsia"/>
          <w:b w:val="0"/>
          <w:bCs w:val="0"/>
          <w:sz w:val="30"/>
          <w:szCs w:val="30"/>
        </w:rPr>
        <w:t>将</w:t>
      </w:r>
      <w:r w:rsidRPr="00492119">
        <w:rPr>
          <w:rFonts w:ascii="仿宋" w:eastAsia="仿宋" w:hAnsi="仿宋" w:cs="仿宋" w:hint="eastAsia"/>
          <w:b w:val="0"/>
          <w:bCs w:val="0"/>
          <w:sz w:val="30"/>
          <w:szCs w:val="30"/>
        </w:rPr>
        <w:t>有关条款</w:t>
      </w:r>
      <w:r>
        <w:rPr>
          <w:rFonts w:ascii="仿宋" w:eastAsia="仿宋" w:hAnsi="仿宋" w:cs="仿宋" w:hint="eastAsia"/>
          <w:b w:val="0"/>
          <w:bCs w:val="0"/>
          <w:sz w:val="30"/>
          <w:szCs w:val="30"/>
        </w:rPr>
        <w:t>作</w:t>
      </w:r>
      <w:r w:rsidRPr="00492119">
        <w:rPr>
          <w:rFonts w:ascii="仿宋" w:eastAsia="仿宋" w:hAnsi="仿宋" w:cs="仿宋" w:hint="eastAsia"/>
          <w:b w:val="0"/>
          <w:bCs w:val="0"/>
          <w:sz w:val="30"/>
          <w:szCs w:val="30"/>
        </w:rPr>
        <w:t>修改说明</w:t>
      </w:r>
      <w:r>
        <w:rPr>
          <w:rFonts w:ascii="仿宋" w:eastAsia="仿宋" w:hAnsi="仿宋" w:cs="仿宋" w:hint="eastAsia"/>
          <w:b w:val="0"/>
          <w:bCs w:val="0"/>
          <w:sz w:val="30"/>
          <w:szCs w:val="30"/>
        </w:rPr>
        <w:t>：</w:t>
      </w:r>
    </w:p>
    <w:p w:rsidR="000B1E88" w:rsidRDefault="000B1E88" w:rsidP="00F37C76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A94D0A">
        <w:rPr>
          <w:rFonts w:ascii="仿宋" w:eastAsia="仿宋" w:hAnsi="仿宋" w:cs="仿宋" w:hint="eastAsia"/>
          <w:sz w:val="30"/>
          <w:szCs w:val="30"/>
        </w:rPr>
        <w:t>一、</w:t>
      </w:r>
      <w:r>
        <w:rPr>
          <w:rFonts w:ascii="仿宋" w:eastAsia="仿宋" w:hAnsi="仿宋" w:cs="仿宋" w:hint="eastAsia"/>
          <w:sz w:val="30"/>
          <w:szCs w:val="30"/>
        </w:rPr>
        <w:t>明确本办法的适用范围。</w:t>
      </w:r>
      <w:r w:rsidRPr="00A94D0A">
        <w:rPr>
          <w:rFonts w:ascii="仿宋" w:eastAsia="仿宋" w:hAnsi="仿宋" w:cs="仿宋" w:hint="eastAsia"/>
          <w:sz w:val="30"/>
          <w:szCs w:val="30"/>
        </w:rPr>
        <w:t>原办法第二条“本办法所称的会员，指重庆市注协、评协团体会员和个人会员中的</w:t>
      </w:r>
      <w:r>
        <w:rPr>
          <w:rFonts w:ascii="仿宋" w:eastAsia="仿宋" w:hAnsi="仿宋" w:cs="仿宋" w:hint="eastAsia"/>
          <w:sz w:val="30"/>
          <w:szCs w:val="30"/>
        </w:rPr>
        <w:t>执业会员，即会计师事务所、评估机构和注册会计师、注册资产评估师”，现修订为“</w:t>
      </w:r>
      <w:r w:rsidRPr="00FB11FA">
        <w:rPr>
          <w:rFonts w:ascii="仿宋" w:eastAsia="仿宋" w:hAnsi="仿宋" w:cs="仿宋" w:hint="eastAsia"/>
          <w:sz w:val="30"/>
          <w:szCs w:val="30"/>
        </w:rPr>
        <w:t>本办法所称的会员，指重庆市注协、评协团体会员和个人会员中的执业会员，即</w:t>
      </w:r>
      <w:r>
        <w:rPr>
          <w:rFonts w:ascii="仿宋" w:eastAsia="仿宋" w:hAnsi="仿宋" w:cs="仿宋" w:hint="eastAsia"/>
          <w:sz w:val="30"/>
          <w:szCs w:val="30"/>
        </w:rPr>
        <w:t>重庆市辖区内的</w:t>
      </w:r>
      <w:r w:rsidRPr="00FB11FA">
        <w:rPr>
          <w:rFonts w:ascii="仿宋" w:eastAsia="仿宋" w:hAnsi="仿宋" w:cs="仿宋" w:hint="eastAsia"/>
          <w:sz w:val="30"/>
          <w:szCs w:val="30"/>
        </w:rPr>
        <w:t>会计师事务所、评估机构</w:t>
      </w:r>
      <w:r>
        <w:rPr>
          <w:rFonts w:ascii="仿宋" w:eastAsia="仿宋" w:hAnsi="仿宋" w:cs="仿宋" w:hint="eastAsia"/>
          <w:sz w:val="30"/>
          <w:szCs w:val="30"/>
        </w:rPr>
        <w:t>及外地在渝设立的分支机构</w:t>
      </w:r>
      <w:r w:rsidRPr="00FB11FA">
        <w:rPr>
          <w:rFonts w:ascii="仿宋" w:eastAsia="仿宋" w:hAnsi="仿宋" w:cs="仿宋" w:hint="eastAsia"/>
          <w:sz w:val="30"/>
          <w:szCs w:val="30"/>
        </w:rPr>
        <w:t>和注册会计师、注册资产评估师</w:t>
      </w:r>
      <w:r>
        <w:rPr>
          <w:rFonts w:ascii="仿宋" w:eastAsia="仿宋" w:hAnsi="仿宋" w:cs="仿宋" w:hint="eastAsia"/>
          <w:sz w:val="30"/>
          <w:szCs w:val="30"/>
        </w:rPr>
        <w:t>”</w:t>
      </w:r>
      <w:r w:rsidRPr="00FB11FA">
        <w:rPr>
          <w:rFonts w:ascii="仿宋" w:eastAsia="仿宋" w:hAnsi="仿宋" w:cs="仿宋" w:hint="eastAsia"/>
          <w:sz w:val="30"/>
          <w:szCs w:val="30"/>
        </w:rPr>
        <w:t>。</w:t>
      </w:r>
    </w:p>
    <w:p w:rsidR="000B1E88" w:rsidRDefault="000B1E88" w:rsidP="00F37C76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A94D0A">
        <w:rPr>
          <w:rFonts w:ascii="仿宋" w:eastAsia="仿宋" w:hAnsi="仿宋" w:cs="仿宋" w:hint="eastAsia"/>
          <w:sz w:val="30"/>
          <w:szCs w:val="30"/>
        </w:rPr>
        <w:t>二、</w:t>
      </w:r>
      <w:r>
        <w:rPr>
          <w:rFonts w:ascii="仿宋" w:eastAsia="仿宋" w:hAnsi="仿宋" w:cs="仿宋" w:hint="eastAsia"/>
          <w:sz w:val="30"/>
          <w:szCs w:val="30"/>
        </w:rPr>
        <w:t>删除</w:t>
      </w:r>
      <w:r w:rsidRPr="00A94D0A">
        <w:rPr>
          <w:rFonts w:ascii="仿宋" w:eastAsia="仿宋" w:hAnsi="仿宋" w:cs="仿宋" w:hint="eastAsia"/>
          <w:sz w:val="30"/>
          <w:szCs w:val="30"/>
        </w:rPr>
        <w:t>原办法中的二十一条、二十二条、二十三条、二十七条、二十八条有关惩戒委员会的组成、产生、调整、退出、增补的内容，在《行业自律委员会工作暂行规则》的相关章节中予以规定。</w:t>
      </w:r>
    </w:p>
    <w:p w:rsidR="000B1E88" w:rsidRDefault="000B1E88" w:rsidP="00A94D0A">
      <w:pPr>
        <w:pStyle w:val="2"/>
        <w:shd w:val="clear" w:color="auto" w:fill="FFFFFF"/>
        <w:spacing w:before="0" w:beforeAutospacing="0" w:after="0" w:afterAutospacing="0"/>
        <w:ind w:firstLine="600"/>
        <w:rPr>
          <w:rFonts w:ascii="仿宋" w:eastAsia="仿宋" w:hAnsi="仿宋" w:cs="Times New Roman"/>
          <w:b w:val="0"/>
          <w:bCs w:val="0"/>
          <w:sz w:val="30"/>
          <w:szCs w:val="30"/>
        </w:rPr>
      </w:pPr>
      <w:r>
        <w:rPr>
          <w:rFonts w:ascii="仿宋" w:eastAsia="仿宋" w:hAnsi="仿宋" w:cs="仿宋" w:hint="eastAsia"/>
          <w:b w:val="0"/>
          <w:bCs w:val="0"/>
          <w:sz w:val="30"/>
          <w:szCs w:val="30"/>
        </w:rPr>
        <w:t>三、将原办法中惩戒的实施机构统一修改为自律委员会。</w:t>
      </w:r>
    </w:p>
    <w:p w:rsidR="000B1E88" w:rsidRDefault="000B1E88" w:rsidP="00F37C76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四</w:t>
      </w:r>
      <w:r w:rsidRPr="00A94D0A">
        <w:rPr>
          <w:rFonts w:ascii="仿宋" w:eastAsia="仿宋" w:hAnsi="仿宋" w:cs="仿宋" w:hint="eastAsia"/>
          <w:sz w:val="30"/>
          <w:szCs w:val="30"/>
        </w:rPr>
        <w:t>、原办法第三十一条“惩戒会议至少应由三分之二的委员出席</w:t>
      </w:r>
      <w:r>
        <w:rPr>
          <w:rFonts w:ascii="仿宋" w:eastAsia="仿宋" w:hAnsi="仿宋" w:cs="仿宋" w:hint="eastAsia"/>
          <w:sz w:val="30"/>
          <w:szCs w:val="30"/>
        </w:rPr>
        <w:t>”</w:t>
      </w:r>
      <w:r w:rsidRPr="00A94D0A"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现修订为“</w:t>
      </w:r>
      <w:r w:rsidRPr="00FB11FA">
        <w:rPr>
          <w:rFonts w:ascii="仿宋" w:eastAsia="仿宋" w:hAnsi="仿宋" w:cs="仿宋" w:hint="eastAsia"/>
          <w:sz w:val="30"/>
          <w:szCs w:val="30"/>
        </w:rPr>
        <w:t>惩戒会议至少应由</w:t>
      </w:r>
      <w:r>
        <w:rPr>
          <w:rFonts w:ascii="仿宋" w:eastAsia="仿宋" w:hAnsi="仿宋" w:cs="仿宋" w:hint="eastAsia"/>
          <w:sz w:val="30"/>
          <w:szCs w:val="30"/>
        </w:rPr>
        <w:t>相关工作组全体委员</w:t>
      </w:r>
      <w:r w:rsidRPr="00FB11FA">
        <w:rPr>
          <w:rFonts w:ascii="仿宋" w:eastAsia="仿宋" w:hAnsi="仿宋" w:cs="仿宋" w:hint="eastAsia"/>
          <w:sz w:val="30"/>
          <w:szCs w:val="30"/>
        </w:rPr>
        <w:t>三分之二的委员出席</w:t>
      </w:r>
      <w:r>
        <w:rPr>
          <w:rFonts w:ascii="仿宋" w:eastAsia="仿宋" w:hAnsi="仿宋" w:cs="仿宋" w:hint="eastAsia"/>
          <w:sz w:val="30"/>
          <w:szCs w:val="30"/>
        </w:rPr>
        <w:t>”。</w:t>
      </w:r>
    </w:p>
    <w:p w:rsidR="000B1E88" w:rsidRPr="00380997" w:rsidRDefault="000B1E88" w:rsidP="00F37C76">
      <w:pPr>
        <w:spacing w:line="360" w:lineRule="auto"/>
        <w:ind w:firstLineChars="200" w:firstLine="600"/>
        <w:rPr>
          <w:rFonts w:ascii="仿宋" w:eastAsia="仿宋" w:hAnsi="仿宋"/>
          <w:kern w:val="0"/>
          <w:sz w:val="30"/>
          <w:szCs w:val="30"/>
        </w:rPr>
      </w:pPr>
      <w:r w:rsidRPr="00357D13">
        <w:rPr>
          <w:rFonts w:ascii="仿宋" w:eastAsia="仿宋" w:hAnsi="仿宋" w:cs="仿宋" w:hint="eastAsia"/>
          <w:sz w:val="30"/>
          <w:szCs w:val="30"/>
        </w:rPr>
        <w:lastRenderedPageBreak/>
        <w:t>五、修改惩戒会议的相关程序。将原办法第三十四条</w:t>
      </w:r>
      <w:r w:rsidRPr="00E85A09">
        <w:rPr>
          <w:rFonts w:ascii="仿宋" w:eastAsia="仿宋" w:hAnsi="仿宋" w:cs="仿宋"/>
          <w:sz w:val="30"/>
          <w:szCs w:val="30"/>
        </w:rPr>
        <w:t xml:space="preserve"> </w:t>
      </w:r>
      <w:r w:rsidRPr="00E85A09">
        <w:rPr>
          <w:rFonts w:ascii="仿宋" w:eastAsia="仿宋" w:hAnsi="仿宋" w:cs="仿宋" w:hint="eastAsia"/>
          <w:sz w:val="30"/>
          <w:szCs w:val="30"/>
        </w:rPr>
        <w:t>“秘书处根据工作需要向惩戒委员会提议召开惩戒会议并提交检查（调查）报告，惩戒委员会应随机抽取</w:t>
      </w:r>
      <w:r w:rsidRPr="00E85A09">
        <w:rPr>
          <w:rFonts w:ascii="仿宋" w:eastAsia="仿宋" w:hAnsi="仿宋" w:cs="仿宋"/>
          <w:sz w:val="30"/>
          <w:szCs w:val="30"/>
        </w:rPr>
        <w:t>3</w:t>
      </w:r>
      <w:r w:rsidRPr="00E85A09">
        <w:rPr>
          <w:rFonts w:ascii="仿宋" w:eastAsia="仿宋" w:hAnsi="仿宋" w:cs="仿宋" w:hint="eastAsia"/>
          <w:sz w:val="30"/>
          <w:szCs w:val="30"/>
        </w:rPr>
        <w:t>名委员，会同秘书处共同决定是否进行惩戒，并提出拟召开惩戒委员会时间……”，现修订为“</w:t>
      </w:r>
      <w:r>
        <w:rPr>
          <w:rFonts w:ascii="仿宋" w:eastAsia="仿宋" w:hAnsi="仿宋" w:cs="仿宋" w:hint="eastAsia"/>
          <w:sz w:val="30"/>
          <w:szCs w:val="30"/>
        </w:rPr>
        <w:t>第二十八条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 w:rsidRPr="00E85A09">
        <w:rPr>
          <w:rFonts w:ascii="仿宋" w:eastAsia="仿宋" w:hAnsi="仿宋" w:cs="仿宋" w:hint="eastAsia"/>
          <w:sz w:val="30"/>
          <w:szCs w:val="30"/>
        </w:rPr>
        <w:t>由</w:t>
      </w:r>
      <w:r w:rsidRPr="00E85A09">
        <w:rPr>
          <w:rFonts w:ascii="仿宋" w:eastAsia="仿宋" w:hAnsi="仿宋" w:cs="仿宋" w:hint="eastAsia"/>
          <w:kern w:val="0"/>
          <w:sz w:val="30"/>
          <w:szCs w:val="30"/>
        </w:rPr>
        <w:t>秘书处</w:t>
      </w:r>
      <w:r w:rsidRPr="00357D13">
        <w:rPr>
          <w:rFonts w:ascii="仿宋" w:eastAsia="仿宋" w:hAnsi="仿宋" w:cs="仿宋" w:hint="eastAsia"/>
          <w:kern w:val="0"/>
          <w:sz w:val="30"/>
          <w:szCs w:val="30"/>
        </w:rPr>
        <w:t>根据执业机构的违规事实提出拟惩戒名单，并提议召开行业自律委员会会议，决定是否实施惩戒及拟惩戒种</w:t>
      </w:r>
      <w:r w:rsidRPr="00F47E25">
        <w:rPr>
          <w:rFonts w:ascii="仿宋" w:eastAsia="仿宋" w:hAnsi="仿宋" w:cs="仿宋" w:hint="eastAsia"/>
          <w:kern w:val="0"/>
          <w:sz w:val="30"/>
          <w:szCs w:val="30"/>
        </w:rPr>
        <w:t>类</w:t>
      </w:r>
      <w:r>
        <w:rPr>
          <w:rFonts w:ascii="仿宋" w:eastAsia="仿宋" w:hAnsi="仿宋" w:cs="仿宋" w:hint="eastAsia"/>
          <w:kern w:val="0"/>
          <w:sz w:val="30"/>
          <w:szCs w:val="30"/>
        </w:rPr>
        <w:t>。</w:t>
      </w:r>
      <w:r w:rsidRPr="00380997">
        <w:rPr>
          <w:rFonts w:ascii="仿宋" w:eastAsia="仿宋" w:hAnsi="仿宋" w:cs="仿宋" w:hint="eastAsia"/>
          <w:kern w:val="0"/>
          <w:sz w:val="30"/>
          <w:szCs w:val="30"/>
        </w:rPr>
        <w:t>自律委员会作出拟惩戒决定后，秘书处应当于召开惩戒会议的</w:t>
      </w:r>
      <w:r w:rsidRPr="00380997">
        <w:rPr>
          <w:rFonts w:ascii="仿宋" w:eastAsia="仿宋" w:hAnsi="仿宋" w:cs="仿宋"/>
          <w:kern w:val="0"/>
          <w:sz w:val="30"/>
          <w:szCs w:val="30"/>
        </w:rPr>
        <w:t>7</w:t>
      </w:r>
      <w:r>
        <w:rPr>
          <w:rFonts w:ascii="仿宋" w:eastAsia="仿宋" w:hAnsi="仿宋" w:cs="仿宋" w:hint="eastAsia"/>
          <w:kern w:val="0"/>
          <w:sz w:val="30"/>
          <w:szCs w:val="30"/>
        </w:rPr>
        <w:t>个工作日之前，向拟惩戒当事人下发惩戒告知书……</w:t>
      </w:r>
      <w:r w:rsidRPr="00380997">
        <w:rPr>
          <w:rFonts w:ascii="仿宋" w:eastAsia="仿宋" w:hAnsi="仿宋" w:cs="仿宋" w:hint="eastAsia"/>
          <w:kern w:val="0"/>
          <w:sz w:val="30"/>
          <w:szCs w:val="30"/>
        </w:rPr>
        <w:t>自律委员会再次召开惩戒会议，当事人有权利在会议现场向委员陈述有关事实及申辩理由，并接受委员的询问</w:t>
      </w:r>
      <w:r>
        <w:rPr>
          <w:rFonts w:ascii="仿宋" w:eastAsia="仿宋" w:hAnsi="仿宋" w:cs="仿宋" w:hint="eastAsia"/>
          <w:kern w:val="0"/>
          <w:sz w:val="30"/>
          <w:szCs w:val="30"/>
        </w:rPr>
        <w:t>……</w:t>
      </w:r>
      <w:r w:rsidRPr="00380997">
        <w:rPr>
          <w:rFonts w:ascii="仿宋" w:eastAsia="仿宋" w:hAnsi="仿宋" w:cs="仿宋" w:hint="eastAsia"/>
          <w:kern w:val="0"/>
          <w:sz w:val="30"/>
          <w:szCs w:val="30"/>
        </w:rPr>
        <w:t>自律委员会依据相关程序作出惩戒决定，惩戒决定不得加重拟惩戒告知书的惩戒种类</w:t>
      </w:r>
      <w:r>
        <w:rPr>
          <w:rFonts w:ascii="仿宋" w:eastAsia="仿宋" w:hAnsi="仿宋" w:cs="仿宋" w:hint="eastAsia"/>
          <w:kern w:val="0"/>
          <w:sz w:val="30"/>
          <w:szCs w:val="30"/>
        </w:rPr>
        <w:t>”</w:t>
      </w:r>
      <w:r w:rsidRPr="00380997">
        <w:rPr>
          <w:rFonts w:ascii="仿宋" w:eastAsia="仿宋" w:hAnsi="仿宋" w:cs="仿宋" w:hint="eastAsia"/>
          <w:kern w:val="0"/>
          <w:sz w:val="30"/>
          <w:szCs w:val="30"/>
        </w:rPr>
        <w:t>。</w:t>
      </w:r>
    </w:p>
    <w:p w:rsidR="000B1E88" w:rsidRPr="00F47E25" w:rsidRDefault="000B1E88" w:rsidP="00F37C76">
      <w:pPr>
        <w:spacing w:line="360" w:lineRule="auto"/>
        <w:ind w:firstLineChars="200" w:firstLine="600"/>
        <w:rPr>
          <w:rFonts w:ascii="仿宋" w:eastAsia="仿宋" w:hAnsi="仿宋"/>
          <w:kern w:val="0"/>
          <w:sz w:val="30"/>
          <w:szCs w:val="30"/>
        </w:rPr>
      </w:pPr>
      <w:r>
        <w:rPr>
          <w:rFonts w:ascii="仿宋" w:eastAsia="仿宋" w:hAnsi="仿宋"/>
          <w:kern w:val="0"/>
          <w:sz w:val="30"/>
          <w:szCs w:val="30"/>
        </w:rPr>
        <w:br/>
      </w:r>
    </w:p>
    <w:p w:rsidR="000B1E88" w:rsidRDefault="000B1E88" w:rsidP="00F37C76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</w:p>
    <w:p w:rsidR="000B1E88" w:rsidRPr="00E307A3" w:rsidRDefault="000B1E88" w:rsidP="00F37C76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0B1E88" w:rsidRDefault="000B1E88" w:rsidP="00F37C76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</w:p>
    <w:p w:rsidR="000B1E88" w:rsidRPr="00C943BF" w:rsidRDefault="000B1E88" w:rsidP="00F37C76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:rsidR="000B1E88" w:rsidRPr="00A94D0A" w:rsidRDefault="000B1E88" w:rsidP="00F37C76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:rsidR="000B1E88" w:rsidRPr="00450C3B" w:rsidRDefault="000B1E88"/>
    <w:sectPr w:rsidR="000B1E88" w:rsidRPr="00450C3B" w:rsidSect="00830A99">
      <w:footerReference w:type="default" r:id="rId7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8A7" w:rsidRDefault="002A18A7" w:rsidP="004F5FDA">
      <w:r>
        <w:separator/>
      </w:r>
    </w:p>
  </w:endnote>
  <w:endnote w:type="continuationSeparator" w:id="1">
    <w:p w:rsidR="002A18A7" w:rsidRDefault="002A18A7" w:rsidP="004F5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E88" w:rsidRDefault="001D46A7" w:rsidP="00101A2A">
    <w:pPr>
      <w:pStyle w:val="a5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B1E8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12B71">
      <w:rPr>
        <w:rStyle w:val="a6"/>
        <w:noProof/>
      </w:rPr>
      <w:t>1</w:t>
    </w:r>
    <w:r>
      <w:rPr>
        <w:rStyle w:val="a6"/>
      </w:rPr>
      <w:fldChar w:fldCharType="end"/>
    </w:r>
  </w:p>
  <w:p w:rsidR="000B1E88" w:rsidRDefault="000B1E8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8A7" w:rsidRDefault="002A18A7" w:rsidP="004F5FDA">
      <w:r>
        <w:separator/>
      </w:r>
    </w:p>
  </w:footnote>
  <w:footnote w:type="continuationSeparator" w:id="1">
    <w:p w:rsidR="002A18A7" w:rsidRDefault="002A18A7" w:rsidP="004F5F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4192F"/>
    <w:multiLevelType w:val="hybridMultilevel"/>
    <w:tmpl w:val="F1921872"/>
    <w:lvl w:ilvl="0" w:tplc="018815A0">
      <w:start w:val="1"/>
      <w:numFmt w:val="japaneseCounting"/>
      <w:lvlText w:val="%1、"/>
      <w:lvlJc w:val="left"/>
      <w:pPr>
        <w:tabs>
          <w:tab w:val="num" w:pos="1800"/>
        </w:tabs>
        <w:ind w:left="1800" w:hanging="12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7780"/>
    <w:rsid w:val="000325A9"/>
    <w:rsid w:val="00052EA2"/>
    <w:rsid w:val="00084EE1"/>
    <w:rsid w:val="00094B07"/>
    <w:rsid w:val="000A6F77"/>
    <w:rsid w:val="000B1E88"/>
    <w:rsid w:val="000B5FAA"/>
    <w:rsid w:val="000C5494"/>
    <w:rsid w:val="000E2B82"/>
    <w:rsid w:val="00101A2A"/>
    <w:rsid w:val="001149EC"/>
    <w:rsid w:val="00117112"/>
    <w:rsid w:val="00146CF4"/>
    <w:rsid w:val="00165148"/>
    <w:rsid w:val="001B1ADF"/>
    <w:rsid w:val="001B3828"/>
    <w:rsid w:val="001C62DD"/>
    <w:rsid w:val="001D46A7"/>
    <w:rsid w:val="001D4C45"/>
    <w:rsid w:val="002310D5"/>
    <w:rsid w:val="00240F87"/>
    <w:rsid w:val="002438FB"/>
    <w:rsid w:val="002946D9"/>
    <w:rsid w:val="002A18A7"/>
    <w:rsid w:val="002D2806"/>
    <w:rsid w:val="002D454D"/>
    <w:rsid w:val="002F5E5A"/>
    <w:rsid w:val="00312A44"/>
    <w:rsid w:val="00324B85"/>
    <w:rsid w:val="00357D13"/>
    <w:rsid w:val="003667D1"/>
    <w:rsid w:val="00366B9D"/>
    <w:rsid w:val="00380997"/>
    <w:rsid w:val="003A487B"/>
    <w:rsid w:val="003D7780"/>
    <w:rsid w:val="00450C3B"/>
    <w:rsid w:val="00454E12"/>
    <w:rsid w:val="004815BB"/>
    <w:rsid w:val="00492119"/>
    <w:rsid w:val="004A63BC"/>
    <w:rsid w:val="004C3711"/>
    <w:rsid w:val="004E2175"/>
    <w:rsid w:val="004E2445"/>
    <w:rsid w:val="004F0C9C"/>
    <w:rsid w:val="004F5FDA"/>
    <w:rsid w:val="00520768"/>
    <w:rsid w:val="00526A1C"/>
    <w:rsid w:val="0053562E"/>
    <w:rsid w:val="00591C9A"/>
    <w:rsid w:val="00592157"/>
    <w:rsid w:val="005A57A0"/>
    <w:rsid w:val="005D6388"/>
    <w:rsid w:val="00601E5D"/>
    <w:rsid w:val="00612A05"/>
    <w:rsid w:val="00612B71"/>
    <w:rsid w:val="006366BF"/>
    <w:rsid w:val="00657062"/>
    <w:rsid w:val="00664018"/>
    <w:rsid w:val="00667A82"/>
    <w:rsid w:val="00693CD7"/>
    <w:rsid w:val="006F7E85"/>
    <w:rsid w:val="007869B0"/>
    <w:rsid w:val="007B2AC1"/>
    <w:rsid w:val="007B30DB"/>
    <w:rsid w:val="00830A99"/>
    <w:rsid w:val="008354BA"/>
    <w:rsid w:val="00842B30"/>
    <w:rsid w:val="00886291"/>
    <w:rsid w:val="0088673E"/>
    <w:rsid w:val="00900D43"/>
    <w:rsid w:val="0091763E"/>
    <w:rsid w:val="00965F8E"/>
    <w:rsid w:val="00980E5A"/>
    <w:rsid w:val="009B5470"/>
    <w:rsid w:val="009C4FB1"/>
    <w:rsid w:val="00A94D0A"/>
    <w:rsid w:val="00AA1CD6"/>
    <w:rsid w:val="00AE5EC3"/>
    <w:rsid w:val="00AF61FE"/>
    <w:rsid w:val="00B01B80"/>
    <w:rsid w:val="00B5459C"/>
    <w:rsid w:val="00B61C02"/>
    <w:rsid w:val="00B716C4"/>
    <w:rsid w:val="00B753E1"/>
    <w:rsid w:val="00BA10A6"/>
    <w:rsid w:val="00BA12EF"/>
    <w:rsid w:val="00BB5391"/>
    <w:rsid w:val="00BE3F1C"/>
    <w:rsid w:val="00C12A6C"/>
    <w:rsid w:val="00C55B43"/>
    <w:rsid w:val="00C920D6"/>
    <w:rsid w:val="00C943BF"/>
    <w:rsid w:val="00DA3607"/>
    <w:rsid w:val="00DB0DE7"/>
    <w:rsid w:val="00DF340A"/>
    <w:rsid w:val="00E14460"/>
    <w:rsid w:val="00E27C5B"/>
    <w:rsid w:val="00E307A3"/>
    <w:rsid w:val="00E52C10"/>
    <w:rsid w:val="00E617B6"/>
    <w:rsid w:val="00E84832"/>
    <w:rsid w:val="00E85A09"/>
    <w:rsid w:val="00E8719A"/>
    <w:rsid w:val="00F008C7"/>
    <w:rsid w:val="00F2333A"/>
    <w:rsid w:val="00F27C46"/>
    <w:rsid w:val="00F37C76"/>
    <w:rsid w:val="00F47E25"/>
    <w:rsid w:val="00FA4F34"/>
    <w:rsid w:val="00FB11FA"/>
    <w:rsid w:val="00FF3260"/>
    <w:rsid w:val="00FF3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57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link w:val="2Char"/>
    <w:uiPriority w:val="99"/>
    <w:qFormat/>
    <w:rsid w:val="0049211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492119"/>
    <w:rPr>
      <w:rFonts w:ascii="宋体" w:eastAsia="宋体" w:cs="宋体"/>
      <w:b/>
      <w:bCs/>
      <w:sz w:val="36"/>
      <w:szCs w:val="36"/>
    </w:rPr>
  </w:style>
  <w:style w:type="paragraph" w:styleId="a3">
    <w:name w:val="Normal (Web)"/>
    <w:basedOn w:val="a"/>
    <w:uiPriority w:val="99"/>
    <w:rsid w:val="002438F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rsid w:val="004F5F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4F5FDA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4F5F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4F5FDA"/>
    <w:rPr>
      <w:kern w:val="2"/>
      <w:sz w:val="18"/>
      <w:szCs w:val="18"/>
    </w:rPr>
  </w:style>
  <w:style w:type="paragraph" w:customStyle="1" w:styleId="CharCharCharCharCharCharCharCharChar">
    <w:name w:val="Char Char Char Char Char Char Char Char Char"/>
    <w:basedOn w:val="a"/>
    <w:uiPriority w:val="99"/>
    <w:rsid w:val="00357D13"/>
  </w:style>
  <w:style w:type="paragraph" w:customStyle="1" w:styleId="CharCharCharCharCharCharCharCharChar1">
    <w:name w:val="Char Char Char Char Char Char Char Char Char1"/>
    <w:basedOn w:val="a"/>
    <w:uiPriority w:val="99"/>
    <w:rsid w:val="00084EE1"/>
  </w:style>
  <w:style w:type="character" w:styleId="a6">
    <w:name w:val="page number"/>
    <w:basedOn w:val="a0"/>
    <w:uiPriority w:val="99"/>
    <w:rsid w:val="0088673E"/>
  </w:style>
  <w:style w:type="paragraph" w:styleId="a7">
    <w:name w:val="Balloon Text"/>
    <w:basedOn w:val="a"/>
    <w:link w:val="Char1"/>
    <w:uiPriority w:val="99"/>
    <w:semiHidden/>
    <w:unhideWhenUsed/>
    <w:rsid w:val="00612B7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12B7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94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关于修改行业各专门（专业）委员会工作规则有关条款的说明</dc:title>
  <dc:subject/>
  <dc:creator>王琳</dc:creator>
  <cp:keywords/>
  <dc:description/>
  <cp:lastModifiedBy>Microsoft</cp:lastModifiedBy>
  <cp:revision>30</cp:revision>
  <dcterms:created xsi:type="dcterms:W3CDTF">2015-05-19T03:28:00Z</dcterms:created>
  <dcterms:modified xsi:type="dcterms:W3CDTF">2015-06-09T08:40:00Z</dcterms:modified>
</cp:coreProperties>
</file>