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2E" w:rsidRDefault="0088572E" w:rsidP="0088572E">
      <w:pPr>
        <w:adjustRightInd w:val="0"/>
        <w:snapToGrid w:val="0"/>
        <w:spacing w:line="360" w:lineRule="auto"/>
        <w:jc w:val="left"/>
        <w:rPr>
          <w:rFonts w:ascii="宋体"/>
          <w:b/>
          <w:bCs/>
        </w:rPr>
      </w:pPr>
      <w:r>
        <w:rPr>
          <w:rFonts w:ascii="宋体" w:hint="eastAsia"/>
          <w:b/>
          <w:bCs/>
          <w:szCs w:val="21"/>
        </w:rPr>
        <w:t>附件</w:t>
      </w:r>
      <w:r>
        <w:rPr>
          <w:rFonts w:ascii="宋体" w:hint="eastAsia"/>
          <w:b/>
          <w:bCs/>
        </w:rPr>
        <w:t>8</w:t>
      </w:r>
      <w:r>
        <w:rPr>
          <w:rFonts w:ascii="宋体" w:hint="eastAsia"/>
          <w:b/>
          <w:bCs/>
          <w:szCs w:val="21"/>
        </w:rPr>
        <w:t>：</w:t>
      </w:r>
    </w:p>
    <w:p w:rsidR="00C0639A" w:rsidRPr="0088572E" w:rsidRDefault="00A41A67" w:rsidP="00C0639A">
      <w:pPr>
        <w:jc w:val="center"/>
        <w:rPr>
          <w:rFonts w:ascii="黑体" w:eastAsia="黑体" w:hAnsi="黑体"/>
          <w:sz w:val="36"/>
          <w:szCs w:val="36"/>
        </w:rPr>
      </w:pPr>
      <w:r w:rsidRPr="0088572E">
        <w:rPr>
          <w:rFonts w:ascii="黑体" w:eastAsia="黑体" w:hAnsi="黑体" w:hint="eastAsia"/>
          <w:sz w:val="36"/>
          <w:szCs w:val="36"/>
        </w:rPr>
        <w:t>《</w:t>
      </w:r>
      <w:r w:rsidR="00C0639A" w:rsidRPr="0088572E">
        <w:rPr>
          <w:rFonts w:ascii="黑体" w:eastAsia="黑体" w:hAnsi="黑体" w:hint="eastAsia"/>
          <w:sz w:val="36"/>
          <w:szCs w:val="36"/>
        </w:rPr>
        <w:t>重庆市注册会计师、注册评估师行业</w:t>
      </w:r>
    </w:p>
    <w:p w:rsidR="00C0639A" w:rsidRPr="0088572E" w:rsidRDefault="00A41A67" w:rsidP="00C0639A">
      <w:pPr>
        <w:jc w:val="center"/>
        <w:rPr>
          <w:rFonts w:ascii="黑体" w:eastAsia="黑体" w:hAnsi="黑体"/>
          <w:sz w:val="36"/>
          <w:szCs w:val="36"/>
        </w:rPr>
      </w:pPr>
      <w:r w:rsidRPr="0088572E">
        <w:rPr>
          <w:rFonts w:ascii="黑体" w:eastAsia="黑体" w:hAnsi="黑体" w:hint="eastAsia"/>
          <w:sz w:val="36"/>
          <w:szCs w:val="36"/>
        </w:rPr>
        <w:t>宣传委员会</w:t>
      </w:r>
      <w:r w:rsidR="00C0639A" w:rsidRPr="0088572E">
        <w:rPr>
          <w:rFonts w:ascii="黑体" w:eastAsia="黑体" w:hAnsi="黑体"/>
          <w:sz w:val="36"/>
          <w:szCs w:val="36"/>
        </w:rPr>
        <w:t>工作</w:t>
      </w:r>
      <w:r w:rsidR="00C0639A" w:rsidRPr="0088572E">
        <w:rPr>
          <w:rFonts w:ascii="黑体" w:eastAsia="黑体" w:hAnsi="黑体" w:hint="eastAsia"/>
          <w:sz w:val="36"/>
          <w:szCs w:val="36"/>
        </w:rPr>
        <w:t>暂行规则</w:t>
      </w:r>
      <w:r w:rsidR="00C0639A" w:rsidRPr="0088572E">
        <w:rPr>
          <w:rFonts w:ascii="黑体" w:eastAsia="黑体" w:hAnsi="黑体"/>
          <w:sz w:val="36"/>
          <w:szCs w:val="36"/>
        </w:rPr>
        <w:t>（</w:t>
      </w:r>
      <w:r w:rsidR="00C0639A" w:rsidRPr="0088572E">
        <w:rPr>
          <w:rFonts w:ascii="黑体" w:eastAsia="黑体" w:hAnsi="黑体" w:hint="eastAsia"/>
          <w:sz w:val="36"/>
          <w:szCs w:val="36"/>
        </w:rPr>
        <w:t>征求意见</w:t>
      </w:r>
      <w:r w:rsidR="00C0639A" w:rsidRPr="0088572E">
        <w:rPr>
          <w:rFonts w:ascii="黑体" w:eastAsia="黑体" w:hAnsi="黑体"/>
          <w:sz w:val="36"/>
          <w:szCs w:val="36"/>
        </w:rPr>
        <w:t>稿）</w:t>
      </w:r>
      <w:r w:rsidR="00C0639A" w:rsidRPr="0088572E">
        <w:rPr>
          <w:rFonts w:ascii="黑体" w:eastAsia="黑体" w:hAnsi="黑体" w:hint="eastAsia"/>
          <w:sz w:val="36"/>
          <w:szCs w:val="36"/>
        </w:rPr>
        <w:t>》起草</w:t>
      </w:r>
      <w:r w:rsidR="00C0639A" w:rsidRPr="0088572E">
        <w:rPr>
          <w:rFonts w:ascii="黑体" w:eastAsia="黑体" w:hAnsi="黑体"/>
          <w:sz w:val="36"/>
          <w:szCs w:val="36"/>
        </w:rPr>
        <w:t>说明</w:t>
      </w:r>
    </w:p>
    <w:p w:rsidR="00C0639A" w:rsidRDefault="00C0639A" w:rsidP="00C0639A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为规范重庆市注册会计师、注册评估师行业（以下简称行业）</w:t>
      </w:r>
      <w:r>
        <w:rPr>
          <w:rFonts w:ascii="仿宋" w:eastAsia="仿宋" w:hAnsi="仿宋" w:hint="eastAsia"/>
          <w:sz w:val="30"/>
          <w:szCs w:val="30"/>
        </w:rPr>
        <w:t>宣传</w:t>
      </w:r>
      <w:r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工作，重庆市注册会计协会、重庆市资产评估协会（以下简称“协会”）起草了《</w:t>
      </w:r>
      <w:r>
        <w:rPr>
          <w:rFonts w:ascii="仿宋" w:eastAsia="仿宋" w:hAnsi="仿宋" w:hint="eastAsia"/>
          <w:sz w:val="30"/>
          <w:szCs w:val="30"/>
        </w:rPr>
        <w:t>重庆市注册会计师、注册评估师行业宣传</w:t>
      </w:r>
      <w:r w:rsidRPr="00C64C12">
        <w:rPr>
          <w:rFonts w:ascii="仿宋" w:eastAsia="仿宋" w:hAnsi="仿宋"/>
          <w:sz w:val="30"/>
          <w:szCs w:val="30"/>
        </w:rPr>
        <w:t>委员会工作</w:t>
      </w:r>
      <w:r>
        <w:rPr>
          <w:rFonts w:ascii="仿宋" w:eastAsia="仿宋" w:hAnsi="仿宋" w:hint="eastAsia"/>
          <w:sz w:val="30"/>
          <w:szCs w:val="30"/>
        </w:rPr>
        <w:t>暂行</w:t>
      </w:r>
      <w:r w:rsidRPr="00C64C12">
        <w:rPr>
          <w:rFonts w:ascii="仿宋" w:eastAsia="仿宋" w:hAnsi="仿宋" w:hint="eastAsia"/>
          <w:sz w:val="30"/>
          <w:szCs w:val="30"/>
        </w:rPr>
        <w:t>规则</w:t>
      </w:r>
      <w:r w:rsidRPr="00C64C12">
        <w:rPr>
          <w:rFonts w:ascii="仿宋" w:eastAsia="仿宋" w:hAnsi="仿宋"/>
          <w:sz w:val="30"/>
          <w:szCs w:val="30"/>
        </w:rPr>
        <w:t>（</w:t>
      </w:r>
      <w:r w:rsidRPr="00C64C12">
        <w:rPr>
          <w:rFonts w:ascii="仿宋" w:eastAsia="仿宋" w:hAnsi="仿宋" w:hint="eastAsia"/>
          <w:sz w:val="30"/>
          <w:szCs w:val="30"/>
        </w:rPr>
        <w:t>征求意见</w:t>
      </w:r>
      <w:r w:rsidRPr="00C64C12">
        <w:rPr>
          <w:rFonts w:ascii="仿宋" w:eastAsia="仿宋" w:hAnsi="仿宋"/>
          <w:sz w:val="30"/>
          <w:szCs w:val="30"/>
        </w:rPr>
        <w:t>稿）</w:t>
      </w:r>
      <w:r w:rsidRPr="00C64C12">
        <w:rPr>
          <w:rFonts w:ascii="仿宋" w:eastAsia="仿宋" w:hAnsi="仿宋" w:hint="eastAsia"/>
          <w:sz w:val="30"/>
          <w:szCs w:val="30"/>
        </w:rPr>
        <w:t>》（以下</w:t>
      </w:r>
      <w:r w:rsidRPr="00C64C12">
        <w:rPr>
          <w:rFonts w:ascii="仿宋" w:eastAsia="仿宋" w:hAnsi="仿宋"/>
          <w:sz w:val="30"/>
          <w:szCs w:val="30"/>
        </w:rPr>
        <w:t>简称</w:t>
      </w:r>
      <w:r w:rsidRPr="00C64C12">
        <w:rPr>
          <w:rFonts w:ascii="仿宋" w:eastAsia="仿宋" w:hAnsi="仿宋" w:hint="eastAsia"/>
          <w:sz w:val="30"/>
          <w:szCs w:val="30"/>
        </w:rPr>
        <w:t>“</w:t>
      </w:r>
      <w:r w:rsidRPr="00C64C12">
        <w:rPr>
          <w:rFonts w:ascii="仿宋" w:eastAsia="仿宋" w:hAnsi="仿宋"/>
          <w:sz w:val="30"/>
          <w:szCs w:val="30"/>
        </w:rPr>
        <w:t>工作规则”）</w:t>
      </w:r>
      <w:r w:rsidRPr="00C64C12">
        <w:rPr>
          <w:rFonts w:ascii="仿宋" w:eastAsia="仿宋" w:hAnsi="仿宋" w:hint="eastAsia"/>
          <w:sz w:val="30"/>
          <w:szCs w:val="30"/>
        </w:rPr>
        <w:t>，现将相关</w:t>
      </w:r>
      <w:bookmarkStart w:id="0" w:name="_GoBack"/>
      <w:bookmarkEnd w:id="0"/>
      <w:r w:rsidRPr="00C64C12">
        <w:rPr>
          <w:rFonts w:ascii="仿宋" w:eastAsia="仿宋" w:hAnsi="仿宋" w:hint="eastAsia"/>
          <w:sz w:val="30"/>
          <w:szCs w:val="30"/>
        </w:rPr>
        <w:t>事宜说明如下,请予审议。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一</w:t>
      </w:r>
      <w:r w:rsidRPr="00C64C12">
        <w:rPr>
          <w:rFonts w:ascii="仿宋" w:eastAsia="仿宋" w:hAnsi="仿宋"/>
          <w:sz w:val="30"/>
          <w:szCs w:val="30"/>
        </w:rPr>
        <w:t>、</w:t>
      </w:r>
      <w:r w:rsidRPr="00C64C12">
        <w:rPr>
          <w:rFonts w:ascii="仿宋" w:eastAsia="仿宋" w:hAnsi="仿宋" w:hint="eastAsia"/>
          <w:sz w:val="30"/>
          <w:szCs w:val="30"/>
        </w:rPr>
        <w:t>起草</w:t>
      </w:r>
      <w:r w:rsidRPr="00C64C12">
        <w:rPr>
          <w:rFonts w:ascii="仿宋" w:eastAsia="仿宋" w:hAnsi="仿宋"/>
          <w:sz w:val="30"/>
          <w:szCs w:val="30"/>
        </w:rPr>
        <w:t>的</w:t>
      </w:r>
      <w:r w:rsidRPr="00C64C12">
        <w:rPr>
          <w:rFonts w:ascii="仿宋" w:eastAsia="仿宋" w:hAnsi="仿宋" w:hint="eastAsia"/>
          <w:sz w:val="30"/>
          <w:szCs w:val="30"/>
        </w:rPr>
        <w:t>目的和</w:t>
      </w:r>
      <w:r w:rsidRPr="00C64C12">
        <w:rPr>
          <w:rFonts w:ascii="仿宋" w:eastAsia="仿宋" w:hAnsi="仿宋"/>
          <w:sz w:val="30"/>
          <w:szCs w:val="30"/>
        </w:rPr>
        <w:t>依据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为充分发挥重庆市注册会计师、注册评估师行业</w:t>
      </w:r>
      <w:r>
        <w:rPr>
          <w:rFonts w:ascii="仿宋" w:eastAsia="仿宋" w:hAnsi="仿宋" w:hint="eastAsia"/>
          <w:sz w:val="30"/>
          <w:szCs w:val="30"/>
        </w:rPr>
        <w:t>宣传</w:t>
      </w:r>
      <w:r w:rsidRPr="00C64C12">
        <w:rPr>
          <w:rFonts w:ascii="仿宋" w:eastAsia="仿宋" w:hAnsi="仿宋"/>
          <w:sz w:val="30"/>
          <w:szCs w:val="30"/>
        </w:rPr>
        <w:t>委员会</w:t>
      </w:r>
      <w:r w:rsidRPr="00C64C12">
        <w:rPr>
          <w:rFonts w:ascii="仿宋" w:eastAsia="仿宋" w:hAnsi="仿宋" w:hint="eastAsia"/>
          <w:sz w:val="30"/>
          <w:szCs w:val="30"/>
        </w:rPr>
        <w:t>作用，明确委员职责，增强委员们的责任感，更好地服务行业发展，根据《重庆市注册会计师协会章程》、《重庆市资产评估协会章程》以及《重庆市注册会计师、注册评估师行业第四届专门（专业）委员会设置调整方案》的有关规定，起草</w:t>
      </w:r>
      <w:r w:rsidRPr="00C64C12">
        <w:rPr>
          <w:rFonts w:ascii="仿宋" w:eastAsia="仿宋" w:hAnsi="仿宋"/>
          <w:sz w:val="30"/>
          <w:szCs w:val="30"/>
        </w:rPr>
        <w:t>本规则。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二</w:t>
      </w:r>
      <w:r w:rsidRPr="00C64C12">
        <w:rPr>
          <w:rFonts w:ascii="仿宋" w:eastAsia="仿宋" w:hAnsi="仿宋"/>
          <w:sz w:val="30"/>
          <w:szCs w:val="30"/>
        </w:rPr>
        <w:t>、</w:t>
      </w:r>
      <w:r w:rsidRPr="00C64C12">
        <w:rPr>
          <w:rFonts w:ascii="仿宋" w:eastAsia="仿宋" w:hAnsi="仿宋" w:hint="eastAsia"/>
          <w:sz w:val="30"/>
          <w:szCs w:val="30"/>
        </w:rPr>
        <w:t>起草</w:t>
      </w:r>
      <w:r w:rsidRPr="00C64C12">
        <w:rPr>
          <w:rFonts w:ascii="仿宋" w:eastAsia="仿宋" w:hAnsi="仿宋"/>
          <w:sz w:val="30"/>
          <w:szCs w:val="30"/>
        </w:rPr>
        <w:t>过程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宣传</w:t>
      </w:r>
      <w:r w:rsidRPr="00C64C12">
        <w:rPr>
          <w:rFonts w:ascii="仿宋" w:eastAsia="仿宋" w:hAnsi="仿宋"/>
          <w:sz w:val="30"/>
          <w:szCs w:val="30"/>
        </w:rPr>
        <w:t>委员会</w:t>
      </w:r>
      <w:r w:rsidRPr="00C64C12">
        <w:rPr>
          <w:rFonts w:ascii="仿宋" w:eastAsia="仿宋" w:hAnsi="仿宋" w:hint="eastAsia"/>
          <w:sz w:val="30"/>
          <w:szCs w:val="30"/>
        </w:rPr>
        <w:t>召开会议对</w:t>
      </w:r>
      <w:r w:rsidRPr="00C64C12">
        <w:rPr>
          <w:rFonts w:ascii="仿宋" w:eastAsia="仿宋" w:hAnsi="仿宋"/>
          <w:sz w:val="30"/>
          <w:szCs w:val="30"/>
        </w:rPr>
        <w:t>工作规则进行专题</w:t>
      </w:r>
      <w:r w:rsidRPr="00C64C12">
        <w:rPr>
          <w:rFonts w:ascii="仿宋" w:eastAsia="仿宋" w:hAnsi="仿宋" w:hint="eastAsia"/>
          <w:sz w:val="30"/>
          <w:szCs w:val="30"/>
        </w:rPr>
        <w:t>讨论</w:t>
      </w:r>
      <w:r w:rsidRPr="00C64C12">
        <w:rPr>
          <w:rFonts w:ascii="仿宋" w:eastAsia="仿宋" w:hAnsi="仿宋"/>
          <w:sz w:val="30"/>
          <w:szCs w:val="30"/>
        </w:rPr>
        <w:t>研究，</w:t>
      </w:r>
      <w:r w:rsidRPr="00C64C12">
        <w:rPr>
          <w:rFonts w:ascii="仿宋" w:eastAsia="仿宋" w:hAnsi="仿宋" w:hint="eastAsia"/>
          <w:sz w:val="30"/>
          <w:szCs w:val="30"/>
        </w:rPr>
        <w:t>形成</w:t>
      </w:r>
      <w:r w:rsidRPr="00C64C12">
        <w:rPr>
          <w:rFonts w:ascii="仿宋" w:eastAsia="仿宋" w:hAnsi="仿宋"/>
          <w:sz w:val="30"/>
          <w:szCs w:val="30"/>
        </w:rPr>
        <w:t>初步意见后，由主任委员、副主任委员</w:t>
      </w:r>
      <w:r w:rsidRPr="00C64C12">
        <w:rPr>
          <w:rFonts w:ascii="仿宋" w:eastAsia="仿宋" w:hAnsi="仿宋" w:hint="eastAsia"/>
          <w:sz w:val="30"/>
          <w:szCs w:val="30"/>
        </w:rPr>
        <w:t>草拟</w:t>
      </w:r>
      <w:r w:rsidRPr="00C64C12">
        <w:rPr>
          <w:rFonts w:ascii="仿宋" w:eastAsia="仿宋" w:hAnsi="仿宋"/>
          <w:sz w:val="30"/>
          <w:szCs w:val="30"/>
        </w:rPr>
        <w:t>初稿，</w:t>
      </w:r>
      <w:r w:rsidRPr="00C64C12">
        <w:rPr>
          <w:rFonts w:ascii="仿宋" w:eastAsia="仿宋" w:hAnsi="仿宋" w:hint="eastAsia"/>
          <w:sz w:val="30"/>
          <w:szCs w:val="30"/>
        </w:rPr>
        <w:t>广泛征求</w:t>
      </w:r>
      <w:r w:rsidRPr="00C64C12">
        <w:rPr>
          <w:rFonts w:ascii="仿宋" w:eastAsia="仿宋" w:hAnsi="仿宋"/>
          <w:sz w:val="30"/>
          <w:szCs w:val="30"/>
        </w:rPr>
        <w:t>委员</w:t>
      </w:r>
      <w:r w:rsidRPr="00C64C12">
        <w:rPr>
          <w:rFonts w:ascii="仿宋" w:eastAsia="仿宋" w:hAnsi="仿宋" w:hint="eastAsia"/>
          <w:sz w:val="30"/>
          <w:szCs w:val="30"/>
        </w:rPr>
        <w:t>意见，协会</w:t>
      </w:r>
      <w:r w:rsidRPr="00C64C12">
        <w:rPr>
          <w:rFonts w:ascii="仿宋" w:eastAsia="仿宋" w:hAnsi="仿宋"/>
          <w:sz w:val="30"/>
          <w:szCs w:val="30"/>
        </w:rPr>
        <w:t>秘书处</w:t>
      </w:r>
      <w:r w:rsidRPr="00C64C12">
        <w:rPr>
          <w:rFonts w:ascii="仿宋" w:eastAsia="仿宋" w:hAnsi="仿宋" w:hint="eastAsia"/>
          <w:sz w:val="30"/>
          <w:szCs w:val="30"/>
        </w:rPr>
        <w:t>按照相关</w:t>
      </w:r>
      <w:r w:rsidRPr="00C64C12">
        <w:rPr>
          <w:rFonts w:ascii="仿宋" w:eastAsia="仿宋" w:hAnsi="仿宋"/>
          <w:sz w:val="30"/>
          <w:szCs w:val="30"/>
        </w:rPr>
        <w:t>意见进行修订后，</w:t>
      </w:r>
      <w:r w:rsidRPr="00C64C12">
        <w:rPr>
          <w:rFonts w:ascii="仿宋" w:eastAsia="仿宋" w:hAnsi="仿宋" w:hint="eastAsia"/>
          <w:sz w:val="30"/>
          <w:szCs w:val="30"/>
        </w:rPr>
        <w:t>形成</w:t>
      </w:r>
      <w:r w:rsidRPr="00C64C12">
        <w:rPr>
          <w:rFonts w:ascii="仿宋" w:eastAsia="仿宋" w:hAnsi="仿宋"/>
          <w:sz w:val="30"/>
          <w:szCs w:val="30"/>
        </w:rPr>
        <w:t>了</w:t>
      </w:r>
      <w:r w:rsidRPr="00C64C12">
        <w:rPr>
          <w:rFonts w:ascii="仿宋" w:eastAsia="仿宋" w:hAnsi="仿宋" w:hint="eastAsia"/>
          <w:sz w:val="30"/>
          <w:szCs w:val="30"/>
        </w:rPr>
        <w:t>工作</w:t>
      </w:r>
      <w:r w:rsidRPr="00C64C12">
        <w:rPr>
          <w:rFonts w:ascii="仿宋" w:eastAsia="仿宋" w:hAnsi="仿宋"/>
          <w:sz w:val="30"/>
          <w:szCs w:val="30"/>
        </w:rPr>
        <w:t>规则送审稿。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三</w:t>
      </w:r>
      <w:r w:rsidRPr="00C64C12">
        <w:rPr>
          <w:rFonts w:ascii="仿宋" w:eastAsia="仿宋" w:hAnsi="仿宋"/>
          <w:sz w:val="30"/>
          <w:szCs w:val="30"/>
        </w:rPr>
        <w:t>、</w:t>
      </w:r>
      <w:r w:rsidRPr="00C64C12">
        <w:rPr>
          <w:rFonts w:ascii="仿宋" w:eastAsia="仿宋" w:hAnsi="仿宋" w:hint="eastAsia"/>
          <w:sz w:val="30"/>
          <w:szCs w:val="30"/>
        </w:rPr>
        <w:t>主要内容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工作</w:t>
      </w:r>
      <w:r w:rsidRPr="00C64C12">
        <w:rPr>
          <w:rFonts w:ascii="仿宋" w:eastAsia="仿宋" w:hAnsi="仿宋"/>
          <w:sz w:val="30"/>
          <w:szCs w:val="30"/>
        </w:rPr>
        <w:t>规则共</w:t>
      </w:r>
      <w:r>
        <w:rPr>
          <w:rFonts w:ascii="仿宋" w:eastAsia="仿宋" w:hAnsi="仿宋" w:hint="eastAsia"/>
          <w:sz w:val="30"/>
          <w:szCs w:val="30"/>
        </w:rPr>
        <w:t>十二</w:t>
      </w:r>
      <w:r w:rsidRPr="00C64C12">
        <w:rPr>
          <w:rFonts w:ascii="仿宋" w:eastAsia="仿宋" w:hAnsi="仿宋" w:hint="eastAsia"/>
          <w:sz w:val="30"/>
          <w:szCs w:val="30"/>
        </w:rPr>
        <w:t>条，包括</w:t>
      </w:r>
      <w:r w:rsidRPr="00C64C12">
        <w:rPr>
          <w:rFonts w:ascii="仿宋" w:eastAsia="仿宋" w:hAnsi="仿宋"/>
          <w:sz w:val="30"/>
          <w:szCs w:val="30"/>
        </w:rPr>
        <w:t>委员</w:t>
      </w:r>
      <w:r w:rsidRPr="00C64C12">
        <w:rPr>
          <w:rFonts w:ascii="仿宋" w:eastAsia="仿宋" w:hAnsi="仿宋" w:hint="eastAsia"/>
          <w:sz w:val="30"/>
          <w:szCs w:val="30"/>
        </w:rPr>
        <w:t>会</w:t>
      </w:r>
      <w:r w:rsidRPr="00C64C12">
        <w:rPr>
          <w:rFonts w:ascii="仿宋" w:eastAsia="仿宋" w:hAnsi="仿宋"/>
          <w:sz w:val="30"/>
          <w:szCs w:val="30"/>
        </w:rPr>
        <w:t>的职责</w:t>
      </w:r>
      <w:r w:rsidRPr="00C64C12">
        <w:rPr>
          <w:rFonts w:ascii="仿宋" w:eastAsia="仿宋" w:hAnsi="仿宋" w:hint="eastAsia"/>
          <w:sz w:val="30"/>
          <w:szCs w:val="30"/>
        </w:rPr>
        <w:t>、议事</w:t>
      </w:r>
      <w:r w:rsidRPr="00C64C12">
        <w:rPr>
          <w:rFonts w:ascii="仿宋" w:eastAsia="仿宋" w:hAnsi="仿宋"/>
          <w:sz w:val="30"/>
          <w:szCs w:val="30"/>
        </w:rPr>
        <w:t>规则、</w:t>
      </w:r>
      <w:r w:rsidRPr="00C64C12">
        <w:rPr>
          <w:rFonts w:ascii="仿宋" w:eastAsia="仿宋" w:hAnsi="仿宋" w:hint="eastAsia"/>
          <w:sz w:val="30"/>
          <w:szCs w:val="30"/>
        </w:rPr>
        <w:t>工作</w:t>
      </w:r>
      <w:r w:rsidRPr="00C64C12">
        <w:rPr>
          <w:rFonts w:ascii="仿宋" w:eastAsia="仿宋" w:hAnsi="仿宋"/>
          <w:sz w:val="30"/>
          <w:szCs w:val="30"/>
        </w:rPr>
        <w:t>纪</w:t>
      </w:r>
      <w:r w:rsidRPr="00C64C12">
        <w:rPr>
          <w:rFonts w:ascii="仿宋" w:eastAsia="仿宋" w:hAnsi="仿宋"/>
          <w:sz w:val="30"/>
          <w:szCs w:val="30"/>
        </w:rPr>
        <w:lastRenderedPageBreak/>
        <w:t>律</w:t>
      </w:r>
      <w:r w:rsidRPr="00C64C12">
        <w:rPr>
          <w:rFonts w:ascii="仿宋" w:eastAsia="仿宋" w:hAnsi="仿宋" w:hint="eastAsia"/>
          <w:sz w:val="30"/>
          <w:szCs w:val="30"/>
        </w:rPr>
        <w:t>，委员</w:t>
      </w:r>
      <w:r w:rsidRPr="00C64C12">
        <w:rPr>
          <w:rFonts w:ascii="仿宋" w:eastAsia="仿宋" w:hAnsi="仿宋"/>
          <w:sz w:val="30"/>
          <w:szCs w:val="30"/>
        </w:rPr>
        <w:t>的构成、基本条件</w:t>
      </w:r>
      <w:r w:rsidRPr="00C64C12">
        <w:rPr>
          <w:rFonts w:ascii="仿宋" w:eastAsia="仿宋" w:hAnsi="仿宋" w:hint="eastAsia"/>
          <w:sz w:val="30"/>
          <w:szCs w:val="30"/>
        </w:rPr>
        <w:t>等</w:t>
      </w:r>
      <w:r w:rsidRPr="00C64C12">
        <w:rPr>
          <w:rFonts w:ascii="仿宋" w:eastAsia="仿宋" w:hAnsi="仿宋"/>
          <w:sz w:val="30"/>
          <w:szCs w:val="30"/>
        </w:rPr>
        <w:t>。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一）</w:t>
      </w:r>
      <w:r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主要职责。主要</w:t>
      </w:r>
      <w:r w:rsidRPr="00C64C12">
        <w:rPr>
          <w:rFonts w:ascii="仿宋" w:eastAsia="仿宋" w:hAnsi="仿宋"/>
          <w:sz w:val="30"/>
          <w:szCs w:val="30"/>
        </w:rPr>
        <w:t>职责包括</w:t>
      </w:r>
      <w:r w:rsidRPr="001039DB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研究制定行业宣传活动的总体规划，</w:t>
      </w:r>
      <w:r>
        <w:rPr>
          <w:rFonts w:ascii="仿宋" w:eastAsia="仿宋" w:hAnsi="仿宋" w:hint="eastAsia"/>
          <w:sz w:val="30"/>
          <w:szCs w:val="30"/>
        </w:rPr>
        <w:t>审议行业当年宣传重点，策划开展丰富多彩的行业形象宣传活动，</w:t>
      </w:r>
      <w:r w:rsidRPr="001039DB">
        <w:rPr>
          <w:rFonts w:ascii="仿宋" w:eastAsia="仿宋" w:hAnsi="仿宋" w:hint="eastAsia"/>
          <w:sz w:val="30"/>
          <w:szCs w:val="30"/>
        </w:rPr>
        <w:t>协助协会各项大型行业宣传活动的开展，指导办刊方向，宣传和推介会刊，组织撰写或推荐优秀稿件，参与文章的审改</w:t>
      </w:r>
      <w:r>
        <w:rPr>
          <w:rFonts w:ascii="仿宋" w:eastAsia="仿宋" w:hAnsi="仿宋" w:hint="eastAsia"/>
          <w:sz w:val="30"/>
          <w:szCs w:val="30"/>
        </w:rPr>
        <w:t>等</w:t>
      </w:r>
      <w:r w:rsidRPr="00C64C12">
        <w:rPr>
          <w:rFonts w:ascii="仿宋" w:eastAsia="仿宋" w:hAnsi="仿宋"/>
          <w:sz w:val="30"/>
          <w:szCs w:val="30"/>
        </w:rPr>
        <w:t>。</w:t>
      </w:r>
    </w:p>
    <w:p w:rsidR="00C0639A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二）</w:t>
      </w:r>
      <w:r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人员</w:t>
      </w:r>
      <w:r w:rsidRPr="00C64C12">
        <w:rPr>
          <w:rFonts w:ascii="仿宋" w:eastAsia="仿宋" w:hAnsi="仿宋"/>
          <w:sz w:val="30"/>
          <w:szCs w:val="30"/>
        </w:rPr>
        <w:t>构成</w:t>
      </w:r>
      <w:r w:rsidRPr="00C64C12">
        <w:rPr>
          <w:rFonts w:ascii="仿宋" w:eastAsia="仿宋" w:hAnsi="仿宋" w:hint="eastAsia"/>
          <w:sz w:val="30"/>
          <w:szCs w:val="30"/>
        </w:rPr>
        <w:t>和</w:t>
      </w:r>
      <w:r w:rsidRPr="00C64C12">
        <w:rPr>
          <w:rFonts w:ascii="仿宋" w:eastAsia="仿宋" w:hAnsi="仿宋"/>
          <w:sz w:val="30"/>
          <w:szCs w:val="30"/>
        </w:rPr>
        <w:t>条件。</w:t>
      </w:r>
      <w:r>
        <w:rPr>
          <w:rFonts w:ascii="仿宋" w:eastAsia="仿宋" w:hAnsi="仿宋" w:hint="eastAsia"/>
          <w:sz w:val="30"/>
          <w:szCs w:val="30"/>
        </w:rPr>
        <w:t>委员会由行业专业人员和愿意参与行业宣传工作的从业人</w:t>
      </w:r>
      <w:r w:rsidRPr="00C64C12">
        <w:rPr>
          <w:rFonts w:ascii="仿宋" w:eastAsia="仿宋" w:hAnsi="仿宋" w:hint="eastAsia"/>
          <w:sz w:val="30"/>
          <w:szCs w:val="30"/>
        </w:rPr>
        <w:t>员组成。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三）</w:t>
      </w:r>
      <w:r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委员会的议事规则</w:t>
      </w:r>
      <w:r w:rsidRPr="00C64C12">
        <w:rPr>
          <w:rFonts w:ascii="仿宋" w:eastAsia="仿宋" w:hAnsi="仿宋" w:hint="eastAsia"/>
          <w:sz w:val="30"/>
          <w:szCs w:val="30"/>
        </w:rPr>
        <w:t>。明确了</w:t>
      </w:r>
      <w:r>
        <w:rPr>
          <w:rFonts w:ascii="仿宋" w:eastAsia="仿宋" w:hAnsi="仿宋" w:hint="eastAsia"/>
          <w:sz w:val="30"/>
          <w:szCs w:val="30"/>
        </w:rPr>
        <w:t>委员会实行例会制度，党办</w:t>
      </w:r>
      <w:r w:rsidRPr="00C64C12">
        <w:rPr>
          <w:rFonts w:ascii="仿宋" w:eastAsia="仿宋" w:hAnsi="仿宋" w:hint="eastAsia"/>
          <w:sz w:val="30"/>
          <w:szCs w:val="30"/>
        </w:rPr>
        <w:t>应提前5个工作日通知委员会委员开会，委员会会议至少应有三分之二的委员参加方为有效等规则。</w:t>
      </w:r>
    </w:p>
    <w:p w:rsidR="00C0639A" w:rsidRPr="00C64C12" w:rsidRDefault="00C0639A" w:rsidP="00C0639A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四）</w:t>
      </w:r>
      <w:r w:rsidRPr="00C64C12">
        <w:rPr>
          <w:rFonts w:ascii="仿宋" w:eastAsia="仿宋" w:hAnsi="仿宋" w:hint="eastAsia"/>
          <w:sz w:val="30"/>
          <w:szCs w:val="30"/>
        </w:rPr>
        <w:t>明确了</w:t>
      </w:r>
      <w:r w:rsidRPr="00C64C12">
        <w:rPr>
          <w:rFonts w:ascii="仿宋" w:eastAsia="仿宋" w:hAnsi="仿宋"/>
          <w:sz w:val="30"/>
          <w:szCs w:val="30"/>
        </w:rPr>
        <w:t>委员会委员的工作纪律</w:t>
      </w:r>
      <w:r w:rsidRPr="00C64C12">
        <w:rPr>
          <w:rFonts w:ascii="仿宋" w:eastAsia="仿宋" w:hAnsi="仿宋" w:hint="eastAsia"/>
          <w:sz w:val="30"/>
          <w:szCs w:val="30"/>
        </w:rPr>
        <w:t>，辞聘、</w:t>
      </w:r>
      <w:r w:rsidRPr="00C64C12">
        <w:rPr>
          <w:rFonts w:ascii="仿宋" w:eastAsia="仿宋" w:hAnsi="仿宋"/>
          <w:sz w:val="30"/>
          <w:szCs w:val="30"/>
        </w:rPr>
        <w:t>增补</w:t>
      </w:r>
      <w:r w:rsidRPr="00C64C12">
        <w:rPr>
          <w:rFonts w:ascii="仿宋" w:eastAsia="仿宋" w:hAnsi="仿宋" w:hint="eastAsia"/>
          <w:sz w:val="30"/>
          <w:szCs w:val="30"/>
        </w:rPr>
        <w:t>的</w:t>
      </w:r>
      <w:r w:rsidRPr="00C64C12">
        <w:rPr>
          <w:rFonts w:ascii="仿宋" w:eastAsia="仿宋" w:hAnsi="仿宋"/>
          <w:sz w:val="30"/>
          <w:szCs w:val="30"/>
        </w:rPr>
        <w:t>情形</w:t>
      </w:r>
      <w:r w:rsidRPr="00C64C12">
        <w:rPr>
          <w:rFonts w:ascii="仿宋" w:eastAsia="仿宋" w:hAnsi="仿宋" w:hint="eastAsia"/>
          <w:sz w:val="30"/>
          <w:szCs w:val="30"/>
        </w:rPr>
        <w:t>。</w:t>
      </w:r>
    </w:p>
    <w:p w:rsidR="00C0639A" w:rsidRPr="00C0639A" w:rsidRDefault="00C0639A" w:rsidP="0098236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C0639A" w:rsidRDefault="00C0639A" w:rsidP="00982360">
      <w:pPr>
        <w:jc w:val="center"/>
        <w:rPr>
          <w:rFonts w:ascii="黑体" w:eastAsia="黑体" w:hAnsi="黑体"/>
          <w:b/>
          <w:sz w:val="36"/>
          <w:szCs w:val="36"/>
        </w:rPr>
      </w:pPr>
    </w:p>
    <w:sectPr w:rsidR="00C0639A" w:rsidSect="00E2773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2DB" w:rsidRDefault="008922DB" w:rsidP="00FF300B">
      <w:r>
        <w:separator/>
      </w:r>
    </w:p>
  </w:endnote>
  <w:endnote w:type="continuationSeparator" w:id="1">
    <w:p w:rsidR="008922DB" w:rsidRDefault="008922DB" w:rsidP="00FF3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3954"/>
      <w:docPartObj>
        <w:docPartGallery w:val="Page Numbers (Bottom of Page)"/>
        <w:docPartUnique/>
      </w:docPartObj>
    </w:sdtPr>
    <w:sdtContent>
      <w:p w:rsidR="00982360" w:rsidRDefault="00EA631F">
        <w:pPr>
          <w:pStyle w:val="a4"/>
          <w:jc w:val="center"/>
        </w:pPr>
        <w:fldSimple w:instr=" PAGE   \* MERGEFORMAT ">
          <w:r w:rsidR="0088572E" w:rsidRPr="0088572E">
            <w:rPr>
              <w:noProof/>
              <w:lang w:val="zh-CN"/>
            </w:rPr>
            <w:t>1</w:t>
          </w:r>
        </w:fldSimple>
      </w:p>
    </w:sdtContent>
  </w:sdt>
  <w:p w:rsidR="00982360" w:rsidRDefault="0098236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2DB" w:rsidRDefault="008922DB" w:rsidP="00FF300B">
      <w:r>
        <w:separator/>
      </w:r>
    </w:p>
  </w:footnote>
  <w:footnote w:type="continuationSeparator" w:id="1">
    <w:p w:rsidR="008922DB" w:rsidRDefault="008922DB" w:rsidP="00FF3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00B"/>
    <w:rsid w:val="000237B0"/>
    <w:rsid w:val="000473EB"/>
    <w:rsid w:val="000A770F"/>
    <w:rsid w:val="0020604F"/>
    <w:rsid w:val="002809A8"/>
    <w:rsid w:val="00361F16"/>
    <w:rsid w:val="003B2253"/>
    <w:rsid w:val="0042294F"/>
    <w:rsid w:val="00521FEE"/>
    <w:rsid w:val="00604A3B"/>
    <w:rsid w:val="006E4EA0"/>
    <w:rsid w:val="00753B1C"/>
    <w:rsid w:val="007A47CB"/>
    <w:rsid w:val="0088572E"/>
    <w:rsid w:val="008922DB"/>
    <w:rsid w:val="008F6EDB"/>
    <w:rsid w:val="00982360"/>
    <w:rsid w:val="009A0DEA"/>
    <w:rsid w:val="009D67FF"/>
    <w:rsid w:val="00A17C48"/>
    <w:rsid w:val="00A201E4"/>
    <w:rsid w:val="00A41A67"/>
    <w:rsid w:val="00AD2009"/>
    <w:rsid w:val="00B53714"/>
    <w:rsid w:val="00B6149C"/>
    <w:rsid w:val="00BA729A"/>
    <w:rsid w:val="00C0639A"/>
    <w:rsid w:val="00C44E78"/>
    <w:rsid w:val="00CC504B"/>
    <w:rsid w:val="00D006D3"/>
    <w:rsid w:val="00D476B6"/>
    <w:rsid w:val="00E15FEA"/>
    <w:rsid w:val="00E2773E"/>
    <w:rsid w:val="00EA5651"/>
    <w:rsid w:val="00EA631F"/>
    <w:rsid w:val="00F163B3"/>
    <w:rsid w:val="00F51B8B"/>
    <w:rsid w:val="00F81043"/>
    <w:rsid w:val="00FF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0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3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300B"/>
    <w:rPr>
      <w:sz w:val="18"/>
      <w:szCs w:val="18"/>
    </w:rPr>
  </w:style>
  <w:style w:type="character" w:customStyle="1" w:styleId="gonggao1">
    <w:name w:val="gonggao1"/>
    <w:basedOn w:val="a0"/>
    <w:rsid w:val="00521FEE"/>
    <w:rPr>
      <w:color w:val="00000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57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57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Microsoft</cp:lastModifiedBy>
  <cp:revision>9</cp:revision>
  <cp:lastPrinted>2015-05-20T08:13:00Z</cp:lastPrinted>
  <dcterms:created xsi:type="dcterms:W3CDTF">2015-05-12T08:30:00Z</dcterms:created>
  <dcterms:modified xsi:type="dcterms:W3CDTF">2015-06-09T08:37:00Z</dcterms:modified>
</cp:coreProperties>
</file>